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B8C" w:rsidRPr="00DD3ADD" w:rsidRDefault="00C72599" w:rsidP="00DD3ADD">
      <w:pPr>
        <w:spacing w:after="0" w:line="360" w:lineRule="auto"/>
        <w:jc w:val="center"/>
        <w:rPr>
          <w:rFonts w:ascii="Times New Roman" w:hAnsi="Times New Roman" w:cs="Times New Roman"/>
          <w:b/>
          <w:bCs/>
          <w:sz w:val="28"/>
          <w:szCs w:val="28"/>
          <w:lang w:val="uk-UA"/>
        </w:rPr>
      </w:pPr>
      <w:r w:rsidRPr="00DD3ADD">
        <w:rPr>
          <w:rFonts w:ascii="Times New Roman" w:hAnsi="Times New Roman" w:cs="Times New Roman"/>
          <w:b/>
          <w:bCs/>
          <w:sz w:val="28"/>
          <w:szCs w:val="28"/>
          <w:lang w:val="uk-UA"/>
        </w:rPr>
        <w:t>СТРАТЕГІЯ РОЗВИТКУ КИЇВСЬКОЇ ОБЛАСТІ НА 2021-2027 РОКИ</w:t>
      </w:r>
    </w:p>
    <w:p w:rsidR="00DD3ADD" w:rsidRDefault="00DD3ADD" w:rsidP="00CC696E">
      <w:pPr>
        <w:spacing w:after="0" w:line="360" w:lineRule="auto"/>
        <w:jc w:val="both"/>
        <w:rPr>
          <w:rFonts w:ascii="Times New Roman" w:hAnsi="Times New Roman" w:cs="Times New Roman"/>
          <w:sz w:val="28"/>
          <w:szCs w:val="28"/>
          <w:lang w:val="uk-UA"/>
        </w:rPr>
      </w:pPr>
    </w:p>
    <w:p w:rsidR="00DD3ADD" w:rsidRDefault="00DD3ADD" w:rsidP="00CC696E">
      <w:pPr>
        <w:spacing w:after="0" w:line="360" w:lineRule="auto"/>
        <w:jc w:val="both"/>
        <w:rPr>
          <w:rFonts w:ascii="Times New Roman" w:hAnsi="Times New Roman" w:cs="Times New Roman"/>
          <w:sz w:val="28"/>
          <w:szCs w:val="28"/>
          <w:lang w:val="uk-UA"/>
        </w:rPr>
      </w:pPr>
      <w:r w:rsidRPr="00C72599">
        <w:rPr>
          <w:rFonts w:ascii="Times New Roman" w:hAnsi="Times New Roman" w:cs="Times New Roman"/>
          <w:b/>
          <w:bCs/>
          <w:sz w:val="28"/>
          <w:szCs w:val="28"/>
          <w:lang w:val="uk-UA"/>
        </w:rPr>
        <w:t>Стратегі</w:t>
      </w:r>
      <w:r w:rsidR="000042D6">
        <w:rPr>
          <w:rFonts w:ascii="Times New Roman" w:hAnsi="Times New Roman" w:cs="Times New Roman"/>
          <w:b/>
          <w:bCs/>
          <w:sz w:val="28"/>
          <w:szCs w:val="28"/>
          <w:lang w:val="uk-UA"/>
        </w:rPr>
        <w:t>чне</w:t>
      </w:r>
      <w:bookmarkStart w:id="0" w:name="_GoBack"/>
      <w:bookmarkEnd w:id="0"/>
      <w:r w:rsidRPr="00C72599">
        <w:rPr>
          <w:rFonts w:ascii="Times New Roman" w:hAnsi="Times New Roman" w:cs="Times New Roman"/>
          <w:b/>
          <w:bCs/>
          <w:sz w:val="28"/>
          <w:szCs w:val="28"/>
          <w:lang w:val="uk-UA"/>
        </w:rPr>
        <w:t xml:space="preserve"> бачення</w:t>
      </w:r>
      <w:r w:rsidR="006E73DE">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w:t>
      </w:r>
      <w:r w:rsidRPr="00DD3ADD">
        <w:rPr>
          <w:rFonts w:ascii="Times New Roman" w:hAnsi="Times New Roman" w:cs="Times New Roman"/>
          <w:sz w:val="28"/>
          <w:szCs w:val="28"/>
          <w:lang w:val="uk-UA"/>
        </w:rPr>
        <w:t>Київщина – іміджевий, фінансово самодостатній регіон - лідер України з потужною інноваційною та високотехнологічною економікою, професійним інтелектуальним бізнесом та креативним смарт-середовищем, високою якістю життя, наближеною до загальноєвропейських стандартів, комфортними та безпечними умовами для проживання, де збережено історико-культурну спадщину та національні традиції українського народу, створено рівні умови для всебічного та гармонійного розвитку людини</w:t>
      </w:r>
    </w:p>
    <w:p w:rsidR="00DD3ADD" w:rsidRDefault="00DD3ADD" w:rsidP="00CC696E">
      <w:pPr>
        <w:spacing w:after="0" w:line="360" w:lineRule="auto"/>
        <w:jc w:val="both"/>
        <w:rPr>
          <w:rFonts w:ascii="Times New Roman" w:hAnsi="Times New Roman" w:cs="Times New Roman"/>
          <w:sz w:val="28"/>
          <w:szCs w:val="28"/>
          <w:lang w:val="uk-UA"/>
        </w:rPr>
      </w:pPr>
    </w:p>
    <w:p w:rsidR="00DD3ADD" w:rsidRPr="00C72599" w:rsidRDefault="006E73DE" w:rsidP="00CC696E">
      <w:pPr>
        <w:spacing w:after="0" w:line="360" w:lineRule="auto"/>
        <w:jc w:val="both"/>
        <w:rPr>
          <w:rFonts w:ascii="Times New Roman" w:hAnsi="Times New Roman" w:cs="Times New Roman"/>
          <w:b/>
          <w:bCs/>
          <w:sz w:val="28"/>
          <w:szCs w:val="28"/>
          <w:lang w:val="uk-UA"/>
        </w:rPr>
      </w:pPr>
      <w:r w:rsidRPr="00C72599">
        <w:rPr>
          <w:rFonts w:ascii="Times New Roman" w:hAnsi="Times New Roman" w:cs="Times New Roman"/>
          <w:b/>
          <w:bCs/>
          <w:sz w:val="28"/>
          <w:szCs w:val="28"/>
          <w:lang w:val="uk-UA"/>
        </w:rPr>
        <w:t xml:space="preserve">Стратегічні та операційні цілі й завдання Київської області  </w:t>
      </w:r>
    </w:p>
    <w:tbl>
      <w:tblPr>
        <w:tblW w:w="52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1"/>
        <w:gridCol w:w="3342"/>
        <w:gridCol w:w="5726"/>
      </w:tblGrid>
      <w:tr w:rsidR="00AE73FC" w:rsidRPr="00AE73FC" w:rsidTr="000042D6">
        <w:tc>
          <w:tcPr>
            <w:tcW w:w="6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E73FC" w:rsidRPr="000042D6" w:rsidRDefault="00AE73FC" w:rsidP="00AE73FC">
            <w:pPr>
              <w:spacing w:after="0" w:line="264" w:lineRule="auto"/>
              <w:jc w:val="center"/>
              <w:rPr>
                <w:rFonts w:ascii="Times New Roman" w:eastAsia="Times New Roman" w:hAnsi="Times New Roman" w:cs="Times New Roman"/>
                <w:b/>
                <w:lang w:val="uk-UA" w:eastAsia="ru-RU"/>
              </w:rPr>
            </w:pPr>
            <w:proofErr w:type="spellStart"/>
            <w:r w:rsidRPr="000042D6">
              <w:rPr>
                <w:rFonts w:ascii="Times New Roman" w:eastAsia="Times New Roman" w:hAnsi="Times New Roman" w:cs="Times New Roman"/>
                <w:b/>
                <w:lang w:val="uk-UA" w:eastAsia="ru-RU"/>
              </w:rPr>
              <w:t>Страте-гічні</w:t>
            </w:r>
            <w:proofErr w:type="spellEnd"/>
            <w:r w:rsidRPr="000042D6">
              <w:rPr>
                <w:rFonts w:ascii="Times New Roman" w:eastAsia="Times New Roman" w:hAnsi="Times New Roman" w:cs="Times New Roman"/>
                <w:b/>
                <w:lang w:val="uk-UA" w:eastAsia="ru-RU"/>
              </w:rPr>
              <w:t xml:space="preserve"> цілі</w:t>
            </w:r>
          </w:p>
        </w:tc>
        <w:tc>
          <w:tcPr>
            <w:tcW w:w="1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E73FC" w:rsidRPr="000042D6" w:rsidRDefault="00AE73FC" w:rsidP="00AE73FC">
            <w:pPr>
              <w:spacing w:after="0" w:line="264" w:lineRule="auto"/>
              <w:jc w:val="center"/>
              <w:rPr>
                <w:rFonts w:ascii="Times New Roman" w:eastAsia="Times New Roman" w:hAnsi="Times New Roman" w:cs="Times New Roman"/>
                <w:b/>
                <w:lang w:val="uk-UA" w:eastAsia="ru-RU"/>
              </w:rPr>
            </w:pPr>
            <w:r w:rsidRPr="000042D6">
              <w:rPr>
                <w:rFonts w:ascii="Times New Roman" w:eastAsia="Times New Roman" w:hAnsi="Times New Roman" w:cs="Times New Roman"/>
                <w:b/>
                <w:lang w:val="uk-UA" w:eastAsia="ru-RU"/>
              </w:rPr>
              <w:t>Операційні цілі</w:t>
            </w:r>
          </w:p>
        </w:tc>
        <w:tc>
          <w:tcPr>
            <w:tcW w:w="27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E73FC" w:rsidRPr="000042D6" w:rsidRDefault="00AE73FC" w:rsidP="00AE73FC">
            <w:pPr>
              <w:spacing w:after="0" w:line="264" w:lineRule="auto"/>
              <w:jc w:val="center"/>
              <w:rPr>
                <w:rFonts w:ascii="Times New Roman" w:eastAsia="Times New Roman" w:hAnsi="Times New Roman" w:cs="Times New Roman"/>
                <w:b/>
                <w:lang w:val="uk-UA" w:eastAsia="ru-RU"/>
              </w:rPr>
            </w:pPr>
            <w:r w:rsidRPr="000042D6">
              <w:rPr>
                <w:rFonts w:ascii="Times New Roman" w:eastAsia="Times New Roman" w:hAnsi="Times New Roman" w:cs="Times New Roman"/>
                <w:b/>
                <w:lang w:val="uk-UA" w:eastAsia="ru-RU"/>
              </w:rPr>
              <w:t>Завдання</w:t>
            </w:r>
          </w:p>
        </w:tc>
      </w:tr>
      <w:tr w:rsidR="00AE73FC" w:rsidRPr="000042D6" w:rsidTr="000042D6">
        <w:trPr>
          <w:trHeight w:val="4254"/>
        </w:trPr>
        <w:tc>
          <w:tcPr>
            <w:tcW w:w="62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AE73FC" w:rsidRPr="000042D6" w:rsidRDefault="00AE73FC" w:rsidP="00AE73FC">
            <w:pPr>
              <w:spacing w:after="0" w:line="264" w:lineRule="auto"/>
              <w:ind w:left="113" w:right="113"/>
              <w:jc w:val="center"/>
              <w:rPr>
                <w:rFonts w:ascii="Times New Roman" w:eastAsia="Times New Roman" w:hAnsi="Times New Roman" w:cs="Times New Roman"/>
                <w:b/>
                <w:lang w:val="uk-UA" w:eastAsia="ru-RU"/>
              </w:rPr>
            </w:pPr>
            <w:r w:rsidRPr="000042D6">
              <w:rPr>
                <w:rFonts w:ascii="Times New Roman" w:eastAsia="Times New Roman" w:hAnsi="Times New Roman" w:cs="Times New Roman"/>
                <w:b/>
                <w:lang w:val="uk-UA" w:eastAsia="ru-RU"/>
              </w:rPr>
              <w:t>1. Розвиток людського потенціалу, наближення якості життя до європейських стандартів</w:t>
            </w:r>
          </w:p>
        </w:tc>
        <w:tc>
          <w:tcPr>
            <w:tcW w:w="1613" w:type="pct"/>
            <w:tcBorders>
              <w:top w:val="single" w:sz="4" w:space="0" w:color="auto"/>
              <w:left w:val="single" w:sz="4" w:space="0" w:color="auto"/>
              <w:bottom w:val="single" w:sz="4" w:space="0" w:color="auto"/>
              <w:right w:val="single" w:sz="4" w:space="0" w:color="auto"/>
            </w:tcBorders>
            <w:shd w:val="clear" w:color="auto" w:fill="FFFFFF" w:themeFill="background1"/>
          </w:tcPr>
          <w:p w:rsidR="00AE73FC" w:rsidRPr="000042D6" w:rsidRDefault="00AE73FC" w:rsidP="00AE73FC">
            <w:pPr>
              <w:spacing w:after="0" w:line="264" w:lineRule="auto"/>
              <w:rPr>
                <w:rFonts w:ascii="Times New Roman" w:eastAsia="Times New Roman" w:hAnsi="Times New Roman" w:cs="Times New Roman"/>
                <w:i/>
                <w:lang w:val="uk-UA" w:eastAsia="ru-RU"/>
              </w:rPr>
            </w:pPr>
            <w:r w:rsidRPr="000042D6">
              <w:rPr>
                <w:rFonts w:ascii="Times New Roman" w:eastAsia="Times New Roman" w:hAnsi="Times New Roman" w:cs="Times New Roman"/>
                <w:i/>
                <w:lang w:val="uk-UA" w:eastAsia="ru-RU"/>
              </w:rPr>
              <w:t>1.1. Якісна освіта для всіх</w:t>
            </w:r>
          </w:p>
        </w:tc>
        <w:tc>
          <w:tcPr>
            <w:tcW w:w="2764" w:type="pct"/>
            <w:tcBorders>
              <w:top w:val="single" w:sz="4" w:space="0" w:color="auto"/>
              <w:left w:val="single" w:sz="4" w:space="0" w:color="auto"/>
              <w:bottom w:val="single" w:sz="4" w:space="0" w:color="auto"/>
              <w:right w:val="single" w:sz="4" w:space="0" w:color="auto"/>
            </w:tcBorders>
            <w:shd w:val="clear" w:color="auto" w:fill="FFFFFF" w:themeFill="background1"/>
          </w:tcPr>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 xml:space="preserve">1.1.1. Формування спроможної та ефективної мережі закладів освіти з урахуванням процесів децентралізації та створення об’єднаних територіальних громад </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1.1.2. Розбудова системи «освіта впродовж життя»</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 xml:space="preserve">1.1.3. Підтримка процесів </w:t>
            </w:r>
            <w:proofErr w:type="spellStart"/>
            <w:r w:rsidRPr="000042D6">
              <w:rPr>
                <w:rFonts w:ascii="Times New Roman" w:eastAsia="Calibri" w:hAnsi="Times New Roman" w:cs="Times New Roman"/>
                <w:lang w:val="uk-UA"/>
              </w:rPr>
              <w:t>цифровізації</w:t>
            </w:r>
            <w:proofErr w:type="spellEnd"/>
            <w:r w:rsidRPr="000042D6">
              <w:rPr>
                <w:rFonts w:ascii="Times New Roman" w:eastAsia="Calibri" w:hAnsi="Times New Roman" w:cs="Times New Roman"/>
                <w:lang w:val="uk-UA"/>
              </w:rPr>
              <w:t xml:space="preserve"> освіти, застосування сучасних інформаційних технологій в освітньому процесі </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 xml:space="preserve">1.1.4. Розвиток державно-приватного та соціального партнерства в системі освіти  </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1.1.5. Сприяння формуванню проектного та підприємницького мислення в учнів та студентів закладів освіти</w:t>
            </w:r>
          </w:p>
        </w:tc>
      </w:tr>
      <w:tr w:rsidR="00AE73FC" w:rsidRPr="000042D6" w:rsidTr="000042D6">
        <w:tc>
          <w:tcPr>
            <w:tcW w:w="62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73FC" w:rsidRPr="000042D6" w:rsidRDefault="00AE73FC" w:rsidP="00AE73FC">
            <w:pPr>
              <w:spacing w:after="0" w:line="240" w:lineRule="auto"/>
              <w:rPr>
                <w:rFonts w:ascii="Times New Roman" w:eastAsia="Times New Roman" w:hAnsi="Times New Roman" w:cs="Times New Roman"/>
                <w:b/>
                <w:lang w:val="uk-UA" w:eastAsia="ru-RU"/>
              </w:rPr>
            </w:pPr>
          </w:p>
        </w:tc>
        <w:tc>
          <w:tcPr>
            <w:tcW w:w="1613" w:type="pct"/>
            <w:tcBorders>
              <w:top w:val="single" w:sz="4" w:space="0" w:color="auto"/>
              <w:left w:val="single" w:sz="4" w:space="0" w:color="auto"/>
              <w:bottom w:val="single" w:sz="4" w:space="0" w:color="auto"/>
              <w:right w:val="single" w:sz="4" w:space="0" w:color="auto"/>
            </w:tcBorders>
            <w:shd w:val="clear" w:color="auto" w:fill="FFFFFF" w:themeFill="background1"/>
          </w:tcPr>
          <w:p w:rsidR="00AE73FC" w:rsidRPr="000042D6" w:rsidRDefault="00AE73FC" w:rsidP="00AE73FC">
            <w:pPr>
              <w:widowControl w:val="0"/>
              <w:spacing w:after="0" w:line="264" w:lineRule="auto"/>
              <w:rPr>
                <w:rFonts w:ascii="Times New Roman" w:eastAsia="Times New Roman" w:hAnsi="Times New Roman" w:cs="Times New Roman"/>
                <w:i/>
                <w:lang w:val="uk-UA" w:eastAsia="ru-RU"/>
              </w:rPr>
            </w:pPr>
            <w:r w:rsidRPr="000042D6">
              <w:rPr>
                <w:rFonts w:ascii="Times New Roman" w:eastAsia="Times New Roman" w:hAnsi="Times New Roman" w:cs="Times New Roman"/>
                <w:i/>
                <w:lang w:val="uk-UA" w:eastAsia="ru-RU"/>
              </w:rPr>
              <w:t>1.2. Охорона здоров′я та здоровий спосіб життя людей</w:t>
            </w:r>
          </w:p>
        </w:tc>
        <w:tc>
          <w:tcPr>
            <w:tcW w:w="2764" w:type="pct"/>
            <w:tcBorders>
              <w:top w:val="single" w:sz="4" w:space="0" w:color="auto"/>
              <w:left w:val="single" w:sz="4" w:space="0" w:color="auto"/>
              <w:bottom w:val="single" w:sz="4" w:space="0" w:color="auto"/>
              <w:right w:val="single" w:sz="4" w:space="0" w:color="auto"/>
            </w:tcBorders>
            <w:shd w:val="clear" w:color="auto" w:fill="FFFFFF" w:themeFill="background1"/>
          </w:tcPr>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Times New Roman" w:hAnsi="Times New Roman" w:cs="Times New Roman"/>
                <w:lang w:val="uk-UA" w:eastAsia="ru-RU"/>
              </w:rPr>
              <w:t>1.2</w:t>
            </w:r>
            <w:r w:rsidRPr="000042D6">
              <w:rPr>
                <w:rFonts w:ascii="Times New Roman" w:eastAsia="Calibri" w:hAnsi="Times New Roman" w:cs="Times New Roman"/>
                <w:lang w:val="uk-UA"/>
              </w:rPr>
              <w:t>.1. Розвиток системи первинної, вторинної (спеціалізованої) та третинної (високоспеціалізованої) медичної допомоги</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1.2.2. Розвиток системи екстреної медичної допомоги</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1.2.3. Розвиток реабілітаційної та паліативної допомоги</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 xml:space="preserve">1.2.4. Впровадження систем інформатизації у галузі охорони здоров′я, зокрема </w:t>
            </w:r>
            <w:proofErr w:type="spellStart"/>
            <w:r w:rsidRPr="000042D6">
              <w:rPr>
                <w:rFonts w:ascii="Times New Roman" w:eastAsia="Calibri" w:hAnsi="Times New Roman" w:cs="Times New Roman"/>
                <w:lang w:val="uk-UA"/>
              </w:rPr>
              <w:t>телемедичних</w:t>
            </w:r>
            <w:proofErr w:type="spellEnd"/>
            <w:r w:rsidRPr="000042D6">
              <w:rPr>
                <w:rFonts w:ascii="Times New Roman" w:eastAsia="Calibri" w:hAnsi="Times New Roman" w:cs="Times New Roman"/>
                <w:lang w:val="uk-UA"/>
              </w:rPr>
              <w:t xml:space="preserve"> послуг</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1.2.5. Сприяння здоровому способу життя</w:t>
            </w:r>
          </w:p>
          <w:p w:rsidR="00AE73FC" w:rsidRPr="000042D6" w:rsidRDefault="00AE73FC" w:rsidP="00AE73FC">
            <w:pPr>
              <w:spacing w:after="0" w:line="240" w:lineRule="auto"/>
              <w:rPr>
                <w:rFonts w:ascii="Times New Roman" w:eastAsia="Times New Roman" w:hAnsi="Times New Roman" w:cs="Times New Roman"/>
                <w:lang w:val="uk-UA" w:eastAsia="ru-RU"/>
              </w:rPr>
            </w:pPr>
            <w:r w:rsidRPr="000042D6">
              <w:rPr>
                <w:rFonts w:ascii="Times New Roman" w:eastAsia="Calibri" w:hAnsi="Times New Roman" w:cs="Times New Roman"/>
                <w:lang w:val="uk-UA"/>
              </w:rPr>
              <w:t>1.2.6. Розвиток спортивної та фізкультурно-оздоровчої інфраструктури</w:t>
            </w:r>
          </w:p>
        </w:tc>
      </w:tr>
      <w:tr w:rsidR="00AE73FC" w:rsidRPr="000042D6" w:rsidTr="000042D6">
        <w:tc>
          <w:tcPr>
            <w:tcW w:w="62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73FC" w:rsidRPr="000042D6" w:rsidRDefault="00AE73FC" w:rsidP="00AE73FC">
            <w:pPr>
              <w:spacing w:after="0" w:line="240" w:lineRule="auto"/>
              <w:rPr>
                <w:rFonts w:ascii="Times New Roman" w:eastAsia="Times New Roman" w:hAnsi="Times New Roman" w:cs="Times New Roman"/>
                <w:b/>
                <w:lang w:val="uk-UA" w:eastAsia="ru-RU"/>
              </w:rPr>
            </w:pPr>
          </w:p>
        </w:tc>
        <w:tc>
          <w:tcPr>
            <w:tcW w:w="1613" w:type="pct"/>
            <w:tcBorders>
              <w:top w:val="single" w:sz="4" w:space="0" w:color="auto"/>
              <w:left w:val="single" w:sz="4" w:space="0" w:color="auto"/>
              <w:bottom w:val="single" w:sz="4" w:space="0" w:color="auto"/>
              <w:right w:val="single" w:sz="4" w:space="0" w:color="auto"/>
            </w:tcBorders>
            <w:shd w:val="clear" w:color="auto" w:fill="FFFFFF" w:themeFill="background1"/>
          </w:tcPr>
          <w:p w:rsidR="00AE73FC" w:rsidRPr="000042D6" w:rsidRDefault="00AE73FC" w:rsidP="00AE73FC">
            <w:pPr>
              <w:spacing w:after="0" w:line="264" w:lineRule="auto"/>
              <w:rPr>
                <w:rFonts w:ascii="Times New Roman" w:eastAsia="Times New Roman" w:hAnsi="Times New Roman" w:cs="Times New Roman"/>
                <w:i/>
                <w:lang w:val="uk-UA" w:eastAsia="ru-RU"/>
              </w:rPr>
            </w:pPr>
            <w:r w:rsidRPr="000042D6">
              <w:rPr>
                <w:rFonts w:ascii="Times New Roman" w:eastAsia="Times New Roman" w:hAnsi="Times New Roman" w:cs="Times New Roman"/>
                <w:i/>
                <w:lang w:val="uk-UA" w:eastAsia="ru-RU"/>
              </w:rPr>
              <w:t xml:space="preserve">1.3. Розвиток культурного і духовного середовища, </w:t>
            </w:r>
            <w:r w:rsidRPr="000042D6">
              <w:rPr>
                <w:rFonts w:ascii="Times New Roman" w:eastAsia="Times New Roman" w:hAnsi="Times New Roman" w:cs="Times New Roman"/>
                <w:i/>
                <w:lang w:val="uk-UA" w:eastAsia="ru-RU"/>
              </w:rPr>
              <w:lastRenderedPageBreak/>
              <w:t>збереження і популяризація культурної спадщини</w:t>
            </w:r>
          </w:p>
        </w:tc>
        <w:tc>
          <w:tcPr>
            <w:tcW w:w="2764" w:type="pct"/>
            <w:tcBorders>
              <w:top w:val="single" w:sz="4" w:space="0" w:color="auto"/>
              <w:left w:val="single" w:sz="4" w:space="0" w:color="auto"/>
              <w:bottom w:val="single" w:sz="4" w:space="0" w:color="auto"/>
              <w:right w:val="single" w:sz="4" w:space="0" w:color="auto"/>
            </w:tcBorders>
            <w:shd w:val="clear" w:color="auto" w:fill="FFFFFF" w:themeFill="background1"/>
          </w:tcPr>
          <w:p w:rsidR="00AE73FC" w:rsidRPr="000042D6" w:rsidRDefault="00AE73FC" w:rsidP="00AE73FC">
            <w:pPr>
              <w:shd w:val="clear" w:color="auto" w:fill="FFFFFF"/>
              <w:spacing w:after="0" w:line="240" w:lineRule="auto"/>
              <w:textAlignment w:val="baseline"/>
              <w:rPr>
                <w:rFonts w:ascii="Times New Roman" w:eastAsia="Calibri" w:hAnsi="Times New Roman" w:cs="Times New Roman"/>
                <w:lang w:val="uk-UA"/>
              </w:rPr>
            </w:pPr>
            <w:r w:rsidRPr="000042D6">
              <w:rPr>
                <w:rFonts w:ascii="Times New Roman" w:eastAsia="Times New Roman" w:hAnsi="Times New Roman" w:cs="Times New Roman"/>
                <w:lang w:val="uk-UA" w:eastAsia="ru-RU"/>
              </w:rPr>
              <w:lastRenderedPageBreak/>
              <w:t xml:space="preserve">1.3.1. </w:t>
            </w:r>
            <w:r w:rsidRPr="000042D6">
              <w:rPr>
                <w:rFonts w:ascii="Times New Roman" w:eastAsia="Calibri" w:hAnsi="Times New Roman" w:cs="Times New Roman"/>
                <w:lang w:val="uk-UA"/>
              </w:rPr>
              <w:t xml:space="preserve">Розвиток культурно-мистецьких закладів </w:t>
            </w:r>
          </w:p>
          <w:p w:rsidR="00AE73FC" w:rsidRPr="000042D6" w:rsidRDefault="00AE73FC" w:rsidP="00AE73FC">
            <w:pPr>
              <w:shd w:val="clear" w:color="auto" w:fill="FFFFFF"/>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 xml:space="preserve">1.3.2. Створення умов для культурного розвитку і творчого самовираження </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lastRenderedPageBreak/>
              <w:t>задоволення творчих, інтелектуальних  та духовних потреб людей</w:t>
            </w:r>
          </w:p>
          <w:p w:rsidR="00AE73FC" w:rsidRPr="000042D6" w:rsidRDefault="00AE73FC" w:rsidP="00AE73FC">
            <w:pPr>
              <w:shd w:val="clear" w:color="auto" w:fill="FFFFFF"/>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1.3.3. Збереження і розвиток об′єктів культурної спадщини</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 xml:space="preserve">1.3.4. Виявлення, збереження та популяризація нематеріальної культурної спадщини (народних традицій, звичаїв, фольклору тощо) </w:t>
            </w:r>
          </w:p>
          <w:p w:rsidR="00AE73FC" w:rsidRPr="000042D6" w:rsidRDefault="00AE73FC" w:rsidP="00AE73FC">
            <w:pPr>
              <w:spacing w:after="0" w:line="240" w:lineRule="auto"/>
              <w:rPr>
                <w:rFonts w:ascii="Times New Roman" w:eastAsia="Times New Roman" w:hAnsi="Times New Roman" w:cs="Times New Roman"/>
                <w:lang w:val="uk-UA" w:eastAsia="ru-RU"/>
              </w:rPr>
            </w:pPr>
            <w:r w:rsidRPr="000042D6">
              <w:rPr>
                <w:rFonts w:ascii="Times New Roman" w:eastAsia="Calibri" w:hAnsi="Times New Roman" w:cs="Times New Roman"/>
                <w:lang w:val="uk-UA"/>
              </w:rPr>
              <w:t>1.3.5. Розвиток креативних індустрій та створення культурного продукту</w:t>
            </w:r>
          </w:p>
        </w:tc>
      </w:tr>
      <w:tr w:rsidR="00AE73FC" w:rsidRPr="000042D6" w:rsidTr="000042D6">
        <w:tc>
          <w:tcPr>
            <w:tcW w:w="62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73FC" w:rsidRPr="000042D6" w:rsidRDefault="00AE73FC" w:rsidP="00AE73FC">
            <w:pPr>
              <w:spacing w:after="0" w:line="240" w:lineRule="auto"/>
              <w:rPr>
                <w:rFonts w:ascii="Times New Roman" w:eastAsia="Times New Roman" w:hAnsi="Times New Roman" w:cs="Times New Roman"/>
                <w:b/>
                <w:lang w:val="uk-UA" w:eastAsia="ru-RU"/>
              </w:rPr>
            </w:pPr>
          </w:p>
        </w:tc>
        <w:tc>
          <w:tcPr>
            <w:tcW w:w="1613" w:type="pct"/>
            <w:tcBorders>
              <w:top w:val="single" w:sz="4" w:space="0" w:color="auto"/>
              <w:left w:val="single" w:sz="4" w:space="0" w:color="auto"/>
              <w:bottom w:val="single" w:sz="4" w:space="0" w:color="auto"/>
              <w:right w:val="single" w:sz="4" w:space="0" w:color="auto"/>
            </w:tcBorders>
            <w:shd w:val="clear" w:color="auto" w:fill="FFFFFF" w:themeFill="background1"/>
          </w:tcPr>
          <w:p w:rsidR="00AE73FC" w:rsidRPr="000042D6" w:rsidRDefault="00AE73FC" w:rsidP="00AE73FC">
            <w:pPr>
              <w:spacing w:after="0" w:line="264" w:lineRule="auto"/>
              <w:rPr>
                <w:rFonts w:ascii="Times New Roman" w:eastAsia="Times New Roman" w:hAnsi="Times New Roman" w:cs="Times New Roman"/>
                <w:i/>
                <w:lang w:val="uk-UA" w:eastAsia="ru-RU"/>
              </w:rPr>
            </w:pPr>
            <w:r w:rsidRPr="000042D6">
              <w:rPr>
                <w:rFonts w:ascii="Times New Roman" w:eastAsia="Times New Roman" w:hAnsi="Times New Roman" w:cs="Times New Roman"/>
                <w:i/>
                <w:lang w:val="uk-UA" w:eastAsia="ru-RU"/>
              </w:rPr>
              <w:t>1.4. Забезпечення населення якісними комунальними послугами</w:t>
            </w:r>
          </w:p>
        </w:tc>
        <w:tc>
          <w:tcPr>
            <w:tcW w:w="2764" w:type="pct"/>
            <w:tcBorders>
              <w:top w:val="single" w:sz="4" w:space="0" w:color="auto"/>
              <w:left w:val="single" w:sz="4" w:space="0" w:color="auto"/>
              <w:bottom w:val="single" w:sz="4" w:space="0" w:color="auto"/>
              <w:right w:val="single" w:sz="4" w:space="0" w:color="auto"/>
            </w:tcBorders>
            <w:shd w:val="clear" w:color="auto" w:fill="FFFFFF" w:themeFill="background1"/>
          </w:tcPr>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1.4.1. Підтримка розвитку систем питного водопостачання та водовідведення</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1.4.2. Підвищення енергоефективності об′єктів житлово-комунального господарства та закладів соціальної сфери</w:t>
            </w:r>
          </w:p>
          <w:p w:rsidR="00AE73FC" w:rsidRPr="000042D6" w:rsidRDefault="00AE73FC" w:rsidP="00AE73FC">
            <w:pPr>
              <w:spacing w:after="0" w:line="240" w:lineRule="auto"/>
              <w:rPr>
                <w:rFonts w:ascii="Times New Roman" w:eastAsia="Times New Roman" w:hAnsi="Times New Roman" w:cs="Times New Roman"/>
                <w:lang w:val="uk-UA" w:eastAsia="ru-RU"/>
              </w:rPr>
            </w:pPr>
            <w:r w:rsidRPr="000042D6">
              <w:rPr>
                <w:rFonts w:ascii="Times New Roman" w:eastAsia="Calibri" w:hAnsi="Times New Roman" w:cs="Times New Roman"/>
                <w:lang w:val="uk-UA"/>
              </w:rPr>
              <w:t>1.4.3. Підтримка інноваційних розробок та впровадження новітніх технологій у галузі житлово-комунального господарства</w:t>
            </w:r>
          </w:p>
        </w:tc>
      </w:tr>
      <w:tr w:rsidR="00AE73FC" w:rsidRPr="000042D6" w:rsidTr="000042D6">
        <w:tc>
          <w:tcPr>
            <w:tcW w:w="62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73FC" w:rsidRPr="000042D6" w:rsidRDefault="00AE73FC" w:rsidP="00AE73FC">
            <w:pPr>
              <w:spacing w:after="0" w:line="240" w:lineRule="auto"/>
              <w:rPr>
                <w:rFonts w:ascii="Times New Roman" w:eastAsia="Times New Roman" w:hAnsi="Times New Roman" w:cs="Times New Roman"/>
                <w:b/>
                <w:lang w:val="uk-UA" w:eastAsia="ru-RU"/>
              </w:rPr>
            </w:pPr>
          </w:p>
        </w:tc>
        <w:tc>
          <w:tcPr>
            <w:tcW w:w="1613" w:type="pct"/>
            <w:tcBorders>
              <w:top w:val="single" w:sz="4" w:space="0" w:color="auto"/>
              <w:left w:val="single" w:sz="4" w:space="0" w:color="auto"/>
              <w:bottom w:val="single" w:sz="4" w:space="0" w:color="auto"/>
              <w:right w:val="single" w:sz="4" w:space="0" w:color="auto"/>
            </w:tcBorders>
            <w:shd w:val="clear" w:color="auto" w:fill="FFFFFF" w:themeFill="background1"/>
          </w:tcPr>
          <w:p w:rsidR="00AE73FC" w:rsidRPr="000042D6" w:rsidRDefault="00AE73FC" w:rsidP="00AE73FC">
            <w:pPr>
              <w:spacing w:after="0" w:line="264" w:lineRule="auto"/>
              <w:rPr>
                <w:rFonts w:ascii="Times New Roman" w:eastAsia="Times New Roman" w:hAnsi="Times New Roman" w:cs="Times New Roman"/>
                <w:i/>
                <w:lang w:val="uk-UA" w:eastAsia="ru-RU"/>
              </w:rPr>
            </w:pPr>
            <w:r w:rsidRPr="000042D6">
              <w:rPr>
                <w:rFonts w:ascii="Times New Roman" w:eastAsia="Times New Roman" w:hAnsi="Times New Roman" w:cs="Times New Roman"/>
                <w:i/>
                <w:lang w:val="uk-UA" w:eastAsia="ru-RU"/>
              </w:rPr>
              <w:t>1.5. Створення умов для якісного, комфортного та безпечного життя людей</w:t>
            </w:r>
          </w:p>
        </w:tc>
        <w:tc>
          <w:tcPr>
            <w:tcW w:w="2764" w:type="pct"/>
            <w:tcBorders>
              <w:top w:val="single" w:sz="4" w:space="0" w:color="auto"/>
              <w:left w:val="single" w:sz="4" w:space="0" w:color="auto"/>
              <w:bottom w:val="single" w:sz="4" w:space="0" w:color="auto"/>
              <w:right w:val="single" w:sz="4" w:space="0" w:color="auto"/>
            </w:tcBorders>
            <w:shd w:val="clear" w:color="auto" w:fill="FFFFFF" w:themeFill="background1"/>
          </w:tcPr>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1.5.1. Розвиток молодіжної інфраструктури, зокрема інноваційних центрів розвитку для молоді та дітей</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1.5.2. Підтримка соціальних проектів, стартапів</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 xml:space="preserve">1.5.3. Забезпечення конституційних прав дітей, які потребують особливої соціальної уваги та підтримки, </w:t>
            </w:r>
            <w:proofErr w:type="spellStart"/>
            <w:r w:rsidRPr="000042D6">
              <w:rPr>
                <w:rFonts w:ascii="Times New Roman" w:eastAsia="Calibri" w:hAnsi="Times New Roman" w:cs="Times New Roman"/>
                <w:lang w:val="uk-UA"/>
              </w:rPr>
              <w:t>деінституалізація</w:t>
            </w:r>
            <w:proofErr w:type="spellEnd"/>
            <w:r w:rsidRPr="000042D6">
              <w:rPr>
                <w:rFonts w:ascii="Times New Roman" w:eastAsia="Calibri" w:hAnsi="Times New Roman" w:cs="Times New Roman"/>
                <w:lang w:val="uk-UA"/>
              </w:rPr>
              <w:t xml:space="preserve"> та трансформація закладів інституційного догляду </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1.5.4. Реалізація сімейної політики</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 xml:space="preserve">1.5.5. Забезпечення соціально не захищених  категорій населення якісними і доступними соціальними послугами, підтримка людей з особливими потребами </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1.5.6 Удосконалення системи надання публічних послуг та сервісів, у тому числі за рахунок  їх надання в електронному вигляді</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 xml:space="preserve">1.5.7. Забезпечення правопорядку та публічної безпеки  </w:t>
            </w:r>
          </w:p>
          <w:p w:rsidR="00AE73FC" w:rsidRPr="000042D6" w:rsidRDefault="00AE73FC" w:rsidP="00AE73FC">
            <w:pPr>
              <w:spacing w:after="0" w:line="240" w:lineRule="auto"/>
              <w:rPr>
                <w:rFonts w:ascii="Times New Roman" w:eastAsia="Times New Roman" w:hAnsi="Times New Roman" w:cs="Times New Roman"/>
                <w:lang w:val="uk-UA" w:eastAsia="ru-RU"/>
              </w:rPr>
            </w:pPr>
            <w:r w:rsidRPr="000042D6">
              <w:rPr>
                <w:rFonts w:ascii="Times New Roman" w:eastAsia="Calibri" w:hAnsi="Times New Roman" w:cs="Times New Roman"/>
                <w:lang w:val="uk-UA"/>
              </w:rPr>
              <w:t xml:space="preserve">1.5.8. Створення умов для поліпшення житлово-побутових умов населення </w:t>
            </w:r>
          </w:p>
        </w:tc>
      </w:tr>
      <w:tr w:rsidR="00AE73FC" w:rsidRPr="000042D6" w:rsidTr="000042D6">
        <w:trPr>
          <w:trHeight w:val="415"/>
        </w:trPr>
        <w:tc>
          <w:tcPr>
            <w:tcW w:w="62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73FC" w:rsidRPr="000042D6" w:rsidRDefault="00AE73FC" w:rsidP="00AE73FC">
            <w:pPr>
              <w:spacing w:after="0" w:line="240" w:lineRule="auto"/>
              <w:rPr>
                <w:rFonts w:ascii="Times New Roman" w:eastAsia="Times New Roman" w:hAnsi="Times New Roman" w:cs="Times New Roman"/>
                <w:b/>
                <w:lang w:val="uk-UA" w:eastAsia="ru-RU"/>
              </w:rPr>
            </w:pPr>
          </w:p>
        </w:tc>
        <w:tc>
          <w:tcPr>
            <w:tcW w:w="1613" w:type="pct"/>
            <w:tcBorders>
              <w:top w:val="single" w:sz="4" w:space="0" w:color="auto"/>
              <w:left w:val="single" w:sz="4" w:space="0" w:color="auto"/>
              <w:bottom w:val="single" w:sz="4" w:space="0" w:color="auto"/>
              <w:right w:val="single" w:sz="4" w:space="0" w:color="auto"/>
            </w:tcBorders>
            <w:shd w:val="clear" w:color="auto" w:fill="FFFFFF" w:themeFill="background1"/>
          </w:tcPr>
          <w:p w:rsidR="00AE73FC" w:rsidRPr="000042D6" w:rsidRDefault="00AE73FC" w:rsidP="00AE73FC">
            <w:pPr>
              <w:spacing w:after="0" w:line="264" w:lineRule="auto"/>
              <w:rPr>
                <w:rFonts w:ascii="Times New Roman" w:eastAsia="Times New Roman" w:hAnsi="Times New Roman" w:cs="Times New Roman"/>
                <w:i/>
                <w:lang w:val="uk-UA" w:eastAsia="ru-RU"/>
              </w:rPr>
            </w:pPr>
            <w:r w:rsidRPr="000042D6">
              <w:rPr>
                <w:rFonts w:ascii="Times New Roman" w:eastAsia="Times New Roman" w:hAnsi="Times New Roman" w:cs="Times New Roman"/>
                <w:i/>
                <w:lang w:val="uk-UA" w:eastAsia="ru-RU"/>
              </w:rPr>
              <w:t>1.6. Екологічна безпека та охорона навколишнього природного  середовища</w:t>
            </w:r>
          </w:p>
        </w:tc>
        <w:tc>
          <w:tcPr>
            <w:tcW w:w="2764" w:type="pct"/>
            <w:tcBorders>
              <w:top w:val="single" w:sz="4" w:space="0" w:color="auto"/>
              <w:left w:val="single" w:sz="4" w:space="0" w:color="auto"/>
              <w:bottom w:val="single" w:sz="4" w:space="0" w:color="auto"/>
              <w:right w:val="single" w:sz="4" w:space="0" w:color="auto"/>
            </w:tcBorders>
            <w:shd w:val="clear" w:color="auto" w:fill="FFFFFF" w:themeFill="background1"/>
          </w:tcPr>
          <w:p w:rsidR="00AE73FC" w:rsidRPr="000042D6" w:rsidRDefault="00AE73FC" w:rsidP="00AE73FC">
            <w:pPr>
              <w:spacing w:after="0" w:line="240" w:lineRule="auto"/>
              <w:rPr>
                <w:rFonts w:ascii="Times New Roman" w:eastAsia="Calibri" w:hAnsi="Times New Roman" w:cs="Times New Roman"/>
                <w:spacing w:val="-12"/>
                <w:lang w:val="uk-UA"/>
              </w:rPr>
            </w:pPr>
            <w:r w:rsidRPr="000042D6">
              <w:rPr>
                <w:rFonts w:ascii="Times New Roman" w:eastAsia="Calibri" w:hAnsi="Times New Roman" w:cs="Times New Roman"/>
                <w:spacing w:val="-12"/>
                <w:lang w:val="uk-UA"/>
              </w:rPr>
              <w:t>1.6.1. Ефективне управління поводження з  відходами</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 xml:space="preserve">1.6.2. Підтримка інноваційних розробок та впровадження новітніх технологій у галузі переробки відходів та повернення у господарчий обіг </w:t>
            </w:r>
            <w:proofErr w:type="spellStart"/>
            <w:r w:rsidRPr="000042D6">
              <w:rPr>
                <w:rFonts w:ascii="Times New Roman" w:eastAsia="Calibri" w:hAnsi="Times New Roman" w:cs="Times New Roman"/>
                <w:lang w:val="uk-UA"/>
              </w:rPr>
              <w:t>ресурсоцінних</w:t>
            </w:r>
            <w:proofErr w:type="spellEnd"/>
            <w:r w:rsidRPr="000042D6">
              <w:rPr>
                <w:rFonts w:ascii="Times New Roman" w:eastAsia="Calibri" w:hAnsi="Times New Roman" w:cs="Times New Roman"/>
                <w:lang w:val="uk-UA"/>
              </w:rPr>
              <w:t xml:space="preserve"> матеріалів </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1.6.3. Екологічний моніторинг  та інформування населення про стан довкілля</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 xml:space="preserve">1.6.4. Розвиток </w:t>
            </w:r>
            <w:proofErr w:type="spellStart"/>
            <w:r w:rsidRPr="000042D6">
              <w:rPr>
                <w:rFonts w:ascii="Times New Roman" w:eastAsia="Calibri" w:hAnsi="Times New Roman" w:cs="Times New Roman"/>
                <w:lang w:val="uk-UA"/>
              </w:rPr>
              <w:t>екомережі</w:t>
            </w:r>
            <w:proofErr w:type="spellEnd"/>
            <w:r w:rsidRPr="000042D6">
              <w:rPr>
                <w:rFonts w:ascii="Times New Roman" w:eastAsia="Calibri" w:hAnsi="Times New Roman" w:cs="Times New Roman"/>
                <w:lang w:val="uk-UA"/>
              </w:rPr>
              <w:t xml:space="preserve"> та рекреаційних зон</w:t>
            </w:r>
          </w:p>
        </w:tc>
      </w:tr>
      <w:tr w:rsidR="00AE73FC" w:rsidRPr="000042D6" w:rsidTr="000042D6">
        <w:trPr>
          <w:trHeight w:val="1348"/>
        </w:trPr>
        <w:tc>
          <w:tcPr>
            <w:tcW w:w="62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AE73FC" w:rsidRPr="000042D6" w:rsidRDefault="00AE73FC" w:rsidP="00AE73FC">
            <w:pPr>
              <w:spacing w:after="0" w:line="240" w:lineRule="auto"/>
              <w:ind w:left="113" w:right="113"/>
              <w:jc w:val="center"/>
              <w:rPr>
                <w:rFonts w:ascii="Times New Roman" w:eastAsia="Times New Roman" w:hAnsi="Times New Roman" w:cs="Times New Roman"/>
                <w:b/>
                <w:lang w:val="uk-UA" w:eastAsia="ru-RU"/>
              </w:rPr>
            </w:pPr>
            <w:r w:rsidRPr="000042D6">
              <w:rPr>
                <w:rFonts w:ascii="Times New Roman" w:eastAsia="Times New Roman" w:hAnsi="Times New Roman" w:cs="Times New Roman"/>
                <w:b/>
                <w:lang w:val="uk-UA" w:eastAsia="ru-RU"/>
              </w:rPr>
              <w:t>2. Підвищення конкурентоспроможності економіки регіону</w:t>
            </w:r>
          </w:p>
        </w:tc>
        <w:tc>
          <w:tcPr>
            <w:tcW w:w="1613" w:type="pct"/>
            <w:tcBorders>
              <w:top w:val="single" w:sz="4" w:space="0" w:color="auto"/>
              <w:left w:val="single" w:sz="4" w:space="0" w:color="auto"/>
              <w:bottom w:val="single" w:sz="4" w:space="0" w:color="auto"/>
              <w:right w:val="single" w:sz="4" w:space="0" w:color="auto"/>
            </w:tcBorders>
            <w:shd w:val="clear" w:color="auto" w:fill="FFFFFF" w:themeFill="background1"/>
          </w:tcPr>
          <w:p w:rsidR="00AE73FC" w:rsidRPr="000042D6" w:rsidRDefault="00AE73FC" w:rsidP="00AE73FC">
            <w:pPr>
              <w:spacing w:after="0" w:line="264" w:lineRule="auto"/>
              <w:rPr>
                <w:rFonts w:ascii="Times New Roman" w:eastAsia="Times New Roman" w:hAnsi="Times New Roman" w:cs="Times New Roman"/>
                <w:i/>
                <w:lang w:val="uk-UA" w:eastAsia="ru-RU"/>
              </w:rPr>
            </w:pPr>
            <w:r w:rsidRPr="000042D6">
              <w:rPr>
                <w:rFonts w:ascii="Times New Roman" w:eastAsia="Times New Roman" w:hAnsi="Times New Roman" w:cs="Times New Roman"/>
                <w:i/>
                <w:lang w:val="uk-UA" w:eastAsia="ru-RU"/>
              </w:rPr>
              <w:t>2.1. Розвиток видів промислової діяльності з високою доданою вартістю</w:t>
            </w:r>
          </w:p>
        </w:tc>
        <w:tc>
          <w:tcPr>
            <w:tcW w:w="2764" w:type="pct"/>
            <w:tcBorders>
              <w:top w:val="single" w:sz="4" w:space="0" w:color="auto"/>
              <w:left w:val="single" w:sz="4" w:space="0" w:color="auto"/>
              <w:bottom w:val="single" w:sz="4" w:space="0" w:color="auto"/>
              <w:right w:val="single" w:sz="4" w:space="0" w:color="auto"/>
            </w:tcBorders>
            <w:shd w:val="clear" w:color="auto" w:fill="FFFFFF" w:themeFill="background1"/>
          </w:tcPr>
          <w:p w:rsidR="00AE73FC" w:rsidRPr="000042D6" w:rsidRDefault="00AE73FC" w:rsidP="00AE73FC">
            <w:pPr>
              <w:spacing w:after="0" w:line="240" w:lineRule="auto"/>
              <w:rPr>
                <w:rFonts w:ascii="Times New Roman" w:eastAsia="Times New Roman" w:hAnsi="Times New Roman" w:cs="Times New Roman"/>
                <w:lang w:val="uk-UA" w:eastAsia="ru-RU"/>
              </w:rPr>
            </w:pPr>
            <w:r w:rsidRPr="000042D6">
              <w:rPr>
                <w:rFonts w:ascii="Times New Roman" w:eastAsia="Times New Roman" w:hAnsi="Times New Roman" w:cs="Times New Roman"/>
                <w:lang w:val="uk-UA" w:eastAsia="ru-RU"/>
              </w:rPr>
              <w:t xml:space="preserve">2.1.1. Формування та просування інвестиційної пропозиції регіону </w:t>
            </w:r>
          </w:p>
          <w:p w:rsidR="00AE73FC" w:rsidRPr="000042D6" w:rsidRDefault="00AE73FC" w:rsidP="00AE73FC">
            <w:pPr>
              <w:spacing w:after="0" w:line="240" w:lineRule="auto"/>
              <w:rPr>
                <w:rFonts w:ascii="Times New Roman" w:eastAsia="Times New Roman" w:hAnsi="Times New Roman" w:cs="Times New Roman"/>
                <w:lang w:val="uk-UA" w:eastAsia="ru-RU"/>
              </w:rPr>
            </w:pPr>
            <w:r w:rsidRPr="000042D6">
              <w:rPr>
                <w:rFonts w:ascii="Times New Roman" w:eastAsia="Times New Roman" w:hAnsi="Times New Roman" w:cs="Times New Roman"/>
                <w:lang w:val="uk-UA" w:eastAsia="ru-RU"/>
              </w:rPr>
              <w:t>2.1.2. Підтримка організації виробництва нових видів конкурентоспроможної продукції</w:t>
            </w:r>
          </w:p>
          <w:p w:rsidR="00AE73FC" w:rsidRPr="000042D6" w:rsidRDefault="00AE73FC" w:rsidP="00AE73FC">
            <w:pPr>
              <w:spacing w:after="0" w:line="240" w:lineRule="auto"/>
              <w:rPr>
                <w:rFonts w:ascii="Times New Roman" w:eastAsia="Times New Roman" w:hAnsi="Times New Roman" w:cs="Times New Roman"/>
                <w:lang w:val="uk-UA" w:eastAsia="ru-RU"/>
              </w:rPr>
            </w:pPr>
            <w:r w:rsidRPr="000042D6">
              <w:rPr>
                <w:rFonts w:ascii="Times New Roman" w:eastAsia="Times New Roman" w:hAnsi="Times New Roman" w:cs="Times New Roman"/>
                <w:lang w:val="uk-UA" w:eastAsia="ru-RU"/>
              </w:rPr>
              <w:t>2.1.3. Сприяння цифровій трансформації виробничих процесів (індустрія 4.0)</w:t>
            </w:r>
          </w:p>
        </w:tc>
      </w:tr>
      <w:tr w:rsidR="00AE73FC" w:rsidRPr="00AE73FC" w:rsidTr="000042D6">
        <w:trPr>
          <w:trHeight w:val="1770"/>
        </w:trPr>
        <w:tc>
          <w:tcPr>
            <w:tcW w:w="62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73FC" w:rsidRPr="000042D6" w:rsidRDefault="00AE73FC" w:rsidP="00AE73FC">
            <w:pPr>
              <w:spacing w:after="0" w:line="240" w:lineRule="auto"/>
              <w:rPr>
                <w:rFonts w:ascii="Times New Roman" w:eastAsia="Times New Roman" w:hAnsi="Times New Roman" w:cs="Times New Roman"/>
                <w:b/>
                <w:lang w:val="uk-UA" w:eastAsia="ru-RU"/>
              </w:rPr>
            </w:pPr>
          </w:p>
        </w:tc>
        <w:tc>
          <w:tcPr>
            <w:tcW w:w="1613" w:type="pct"/>
            <w:tcBorders>
              <w:top w:val="single" w:sz="4" w:space="0" w:color="auto"/>
              <w:left w:val="single" w:sz="4" w:space="0" w:color="auto"/>
              <w:bottom w:val="single" w:sz="4" w:space="0" w:color="auto"/>
              <w:right w:val="single" w:sz="4" w:space="0" w:color="auto"/>
            </w:tcBorders>
            <w:shd w:val="clear" w:color="auto" w:fill="FFFFFF" w:themeFill="background1"/>
          </w:tcPr>
          <w:p w:rsidR="00AE73FC" w:rsidRPr="000042D6" w:rsidRDefault="00AE73FC" w:rsidP="00AE73FC">
            <w:pPr>
              <w:spacing w:after="0" w:line="264" w:lineRule="auto"/>
              <w:rPr>
                <w:rFonts w:ascii="Times New Roman" w:eastAsia="Times New Roman" w:hAnsi="Times New Roman" w:cs="Times New Roman"/>
                <w:i/>
                <w:lang w:val="uk-UA" w:eastAsia="ru-RU"/>
              </w:rPr>
            </w:pPr>
            <w:r w:rsidRPr="000042D6">
              <w:rPr>
                <w:rFonts w:ascii="Times New Roman" w:eastAsia="Times New Roman" w:hAnsi="Times New Roman" w:cs="Times New Roman"/>
                <w:i/>
                <w:lang w:val="uk-UA" w:eastAsia="ru-RU"/>
              </w:rPr>
              <w:t>2.2. Розвиток високотехнологічного сільськогосподарського виробництва</w:t>
            </w:r>
          </w:p>
        </w:tc>
        <w:tc>
          <w:tcPr>
            <w:tcW w:w="2764" w:type="pct"/>
            <w:tcBorders>
              <w:top w:val="single" w:sz="4" w:space="0" w:color="auto"/>
              <w:left w:val="single" w:sz="4" w:space="0" w:color="auto"/>
              <w:bottom w:val="single" w:sz="4" w:space="0" w:color="auto"/>
              <w:right w:val="single" w:sz="4" w:space="0" w:color="auto"/>
            </w:tcBorders>
            <w:shd w:val="clear" w:color="auto" w:fill="FFFFFF" w:themeFill="background1"/>
          </w:tcPr>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2.2.1. Впровадження інноваційних ресурсозберігаючих технологій в аграрному секторі</w:t>
            </w:r>
          </w:p>
          <w:p w:rsidR="00AE73FC" w:rsidRPr="000042D6" w:rsidRDefault="00AE73FC" w:rsidP="00AE73FC">
            <w:pPr>
              <w:spacing w:after="0" w:line="240" w:lineRule="auto"/>
              <w:rPr>
                <w:rFonts w:ascii="Times New Roman" w:eastAsia="Times New Roman" w:hAnsi="Times New Roman" w:cs="Times New Roman"/>
                <w:lang w:val="uk-UA" w:eastAsia="ru-RU"/>
              </w:rPr>
            </w:pPr>
            <w:r w:rsidRPr="000042D6">
              <w:rPr>
                <w:rFonts w:ascii="Times New Roman" w:eastAsia="Calibri" w:hAnsi="Times New Roman" w:cs="Times New Roman"/>
                <w:lang w:val="uk-UA"/>
              </w:rPr>
              <w:t>2.2.2. Диверсифікація сільськогосподарського виробництва</w:t>
            </w:r>
          </w:p>
        </w:tc>
      </w:tr>
      <w:tr w:rsidR="00AE73FC" w:rsidRPr="00AE73FC" w:rsidTr="000042D6">
        <w:trPr>
          <w:trHeight w:val="1986"/>
        </w:trPr>
        <w:tc>
          <w:tcPr>
            <w:tcW w:w="62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73FC" w:rsidRPr="000042D6" w:rsidRDefault="00AE73FC" w:rsidP="00AE73FC">
            <w:pPr>
              <w:spacing w:after="0" w:line="240" w:lineRule="auto"/>
              <w:rPr>
                <w:rFonts w:ascii="Times New Roman" w:eastAsia="Times New Roman" w:hAnsi="Times New Roman" w:cs="Times New Roman"/>
                <w:b/>
                <w:lang w:val="uk-UA" w:eastAsia="ru-RU"/>
              </w:rPr>
            </w:pPr>
          </w:p>
        </w:tc>
        <w:tc>
          <w:tcPr>
            <w:tcW w:w="1613" w:type="pct"/>
            <w:tcBorders>
              <w:top w:val="single" w:sz="4" w:space="0" w:color="auto"/>
              <w:left w:val="single" w:sz="4" w:space="0" w:color="auto"/>
              <w:bottom w:val="single" w:sz="4" w:space="0" w:color="auto"/>
              <w:right w:val="single" w:sz="4" w:space="0" w:color="auto"/>
            </w:tcBorders>
            <w:shd w:val="clear" w:color="auto" w:fill="FFFFFF" w:themeFill="background1"/>
          </w:tcPr>
          <w:p w:rsidR="00AE73FC" w:rsidRPr="000042D6" w:rsidRDefault="00AE73FC" w:rsidP="00AE73FC">
            <w:pPr>
              <w:spacing w:after="0" w:line="264" w:lineRule="auto"/>
              <w:rPr>
                <w:rFonts w:ascii="Times New Roman" w:eastAsia="Times New Roman" w:hAnsi="Times New Roman" w:cs="Times New Roman"/>
                <w:i/>
                <w:lang w:val="uk-UA" w:eastAsia="ru-RU"/>
              </w:rPr>
            </w:pPr>
            <w:r w:rsidRPr="000042D6">
              <w:rPr>
                <w:rFonts w:ascii="Times New Roman" w:eastAsia="Times New Roman" w:hAnsi="Times New Roman" w:cs="Times New Roman"/>
                <w:i/>
                <w:lang w:val="uk-UA" w:eastAsia="ru-RU"/>
              </w:rPr>
              <w:t>2.3. Створення умов для пріоритетного розвитку малого та середнього підприємництва</w:t>
            </w:r>
          </w:p>
        </w:tc>
        <w:tc>
          <w:tcPr>
            <w:tcW w:w="2764" w:type="pct"/>
            <w:tcBorders>
              <w:top w:val="single" w:sz="4" w:space="0" w:color="auto"/>
              <w:left w:val="single" w:sz="4" w:space="0" w:color="auto"/>
              <w:bottom w:val="single" w:sz="4" w:space="0" w:color="auto"/>
              <w:right w:val="single" w:sz="4" w:space="0" w:color="auto"/>
            </w:tcBorders>
            <w:shd w:val="clear" w:color="auto" w:fill="FFFFFF" w:themeFill="background1"/>
          </w:tcPr>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 xml:space="preserve">2.3.1. Розвиток інфраструктури підтримки суб′єктів підприємництва </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 xml:space="preserve">2.3.2. Сприяння фінансово-кредитній підтримці інноваційного розвитку підприємництва </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2.3.3. Підтримка та стимулювання виробництва  продукції на експорт</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 xml:space="preserve">2.3.4. Маркетинг та промоція інвестиційного потенціалу Київщини </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2.3.5. Підвищення соціальної відповідальності бізнесу</w:t>
            </w:r>
          </w:p>
          <w:p w:rsidR="00AE73FC" w:rsidRPr="000042D6" w:rsidRDefault="00AE73FC" w:rsidP="00AE73FC">
            <w:pPr>
              <w:spacing w:after="0" w:line="240" w:lineRule="auto"/>
              <w:rPr>
                <w:rFonts w:ascii="Times New Roman" w:eastAsia="Calibri" w:hAnsi="Times New Roman" w:cs="Times New Roman"/>
                <w:lang w:val="uk-UA"/>
              </w:rPr>
            </w:pPr>
          </w:p>
        </w:tc>
      </w:tr>
      <w:tr w:rsidR="00AE73FC" w:rsidRPr="000042D6" w:rsidTr="000042D6">
        <w:tc>
          <w:tcPr>
            <w:tcW w:w="62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73FC" w:rsidRPr="000042D6" w:rsidRDefault="00AE73FC" w:rsidP="00AE73FC">
            <w:pPr>
              <w:spacing w:after="0" w:line="240" w:lineRule="auto"/>
              <w:rPr>
                <w:rFonts w:ascii="Times New Roman" w:eastAsia="Times New Roman" w:hAnsi="Times New Roman" w:cs="Times New Roman"/>
                <w:b/>
                <w:lang w:val="uk-UA" w:eastAsia="ru-RU"/>
              </w:rPr>
            </w:pPr>
          </w:p>
        </w:tc>
        <w:tc>
          <w:tcPr>
            <w:tcW w:w="1613" w:type="pct"/>
            <w:tcBorders>
              <w:top w:val="single" w:sz="4" w:space="0" w:color="auto"/>
              <w:left w:val="single" w:sz="4" w:space="0" w:color="auto"/>
              <w:bottom w:val="single" w:sz="4" w:space="0" w:color="auto"/>
              <w:right w:val="single" w:sz="4" w:space="0" w:color="auto"/>
            </w:tcBorders>
            <w:shd w:val="clear" w:color="auto" w:fill="FFFFFF" w:themeFill="background1"/>
          </w:tcPr>
          <w:p w:rsidR="00AE73FC" w:rsidRPr="000042D6" w:rsidRDefault="00AE73FC" w:rsidP="00AE73FC">
            <w:pPr>
              <w:spacing w:after="0" w:line="264" w:lineRule="auto"/>
              <w:rPr>
                <w:rFonts w:ascii="Times New Roman" w:eastAsia="Times New Roman" w:hAnsi="Times New Roman" w:cs="Times New Roman"/>
                <w:i/>
                <w:lang w:val="uk-UA" w:eastAsia="ru-RU"/>
              </w:rPr>
            </w:pPr>
            <w:r w:rsidRPr="000042D6">
              <w:rPr>
                <w:rFonts w:ascii="Times New Roman" w:eastAsia="Times New Roman" w:hAnsi="Times New Roman" w:cs="Times New Roman"/>
                <w:i/>
                <w:lang w:val="uk-UA" w:eastAsia="ru-RU"/>
              </w:rPr>
              <w:t>2.4. Розвиток туризму та рекреацій</w:t>
            </w:r>
          </w:p>
        </w:tc>
        <w:tc>
          <w:tcPr>
            <w:tcW w:w="2764" w:type="pct"/>
            <w:tcBorders>
              <w:top w:val="single" w:sz="4" w:space="0" w:color="auto"/>
              <w:left w:val="single" w:sz="4" w:space="0" w:color="auto"/>
              <w:bottom w:val="single" w:sz="4" w:space="0" w:color="auto"/>
              <w:right w:val="single" w:sz="4" w:space="0" w:color="auto"/>
            </w:tcBorders>
            <w:shd w:val="clear" w:color="auto" w:fill="FFFFFF" w:themeFill="background1"/>
          </w:tcPr>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2.4.1. Створення та промоція туристичних продуктів</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2.4.2. Розвиток туристичної інфраструктури</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2.4.3. Створення умов для залучення інвестицій у сферу туризму та рекреацій, розвиток державно-приватного партнерства</w:t>
            </w:r>
          </w:p>
          <w:p w:rsidR="00AE73FC" w:rsidRPr="000042D6" w:rsidRDefault="00AE73FC" w:rsidP="00AE73FC">
            <w:pPr>
              <w:spacing w:after="0" w:line="240" w:lineRule="auto"/>
              <w:rPr>
                <w:rFonts w:ascii="Times New Roman" w:eastAsia="Calibri" w:hAnsi="Times New Roman" w:cs="Times New Roman"/>
                <w:lang w:val="uk-UA"/>
              </w:rPr>
            </w:pPr>
          </w:p>
        </w:tc>
      </w:tr>
      <w:tr w:rsidR="00AE73FC" w:rsidRPr="000042D6" w:rsidTr="000042D6">
        <w:trPr>
          <w:trHeight w:val="3402"/>
        </w:trPr>
        <w:tc>
          <w:tcPr>
            <w:tcW w:w="62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AE73FC" w:rsidRPr="000042D6" w:rsidRDefault="00AE73FC" w:rsidP="00AE73FC">
            <w:pPr>
              <w:spacing w:after="0" w:line="264" w:lineRule="auto"/>
              <w:ind w:left="113" w:right="113"/>
              <w:jc w:val="center"/>
              <w:rPr>
                <w:rFonts w:ascii="Times New Roman" w:eastAsia="Times New Roman" w:hAnsi="Times New Roman" w:cs="Times New Roman"/>
                <w:b/>
                <w:lang w:val="uk-UA" w:eastAsia="ru-RU"/>
              </w:rPr>
            </w:pPr>
            <w:r w:rsidRPr="000042D6">
              <w:rPr>
                <w:rFonts w:ascii="Times New Roman" w:eastAsia="Times New Roman" w:hAnsi="Times New Roman" w:cs="Times New Roman"/>
                <w:b/>
                <w:lang w:val="uk-UA" w:eastAsia="ru-RU"/>
              </w:rPr>
              <w:t>3. Розвиток інноваційно орієнтованих галузей економіки (на засадах смарт-спеціалізації)</w:t>
            </w:r>
          </w:p>
        </w:tc>
        <w:tc>
          <w:tcPr>
            <w:tcW w:w="1613" w:type="pct"/>
            <w:shd w:val="clear" w:color="auto" w:fill="FFFFFF" w:themeFill="background1"/>
          </w:tcPr>
          <w:p w:rsidR="00AE73FC" w:rsidRPr="000042D6" w:rsidRDefault="00AE73FC" w:rsidP="00AE73FC">
            <w:pPr>
              <w:spacing w:after="0" w:line="264" w:lineRule="auto"/>
              <w:rPr>
                <w:rFonts w:ascii="Times New Roman" w:eastAsia="Times New Roman" w:hAnsi="Times New Roman" w:cs="Times New Roman"/>
                <w:i/>
                <w:lang w:val="uk-UA" w:eastAsia="ru-RU"/>
              </w:rPr>
            </w:pPr>
            <w:r w:rsidRPr="000042D6">
              <w:rPr>
                <w:rFonts w:ascii="Times New Roman" w:eastAsia="Times New Roman" w:hAnsi="Times New Roman" w:cs="Times New Roman"/>
                <w:i/>
                <w:lang w:val="uk-UA" w:eastAsia="ru-RU"/>
              </w:rPr>
              <w:t>3.1. Розвиток інноваційної екосистеми</w:t>
            </w:r>
          </w:p>
        </w:tc>
        <w:tc>
          <w:tcPr>
            <w:tcW w:w="2764" w:type="pct"/>
            <w:shd w:val="clear" w:color="auto" w:fill="FFFFFF" w:themeFill="background1"/>
          </w:tcPr>
          <w:p w:rsidR="00AE73FC" w:rsidRPr="000042D6" w:rsidRDefault="00AE73FC" w:rsidP="00AE73FC">
            <w:pPr>
              <w:spacing w:after="0" w:line="240" w:lineRule="auto"/>
              <w:jc w:val="both"/>
              <w:rPr>
                <w:rFonts w:ascii="Times New Roman" w:eastAsia="Times New Roman" w:hAnsi="Times New Roman" w:cs="Times New Roman"/>
                <w:lang w:val="uk-UA" w:eastAsia="ru-RU"/>
              </w:rPr>
            </w:pPr>
            <w:r w:rsidRPr="000042D6">
              <w:rPr>
                <w:rFonts w:ascii="Times New Roman" w:eastAsia="Times New Roman" w:hAnsi="Times New Roman" w:cs="Times New Roman"/>
                <w:lang w:val="uk-UA" w:eastAsia="ru-RU"/>
              </w:rPr>
              <w:t>3.1.1. Підвищення ефективності моделі взаємодії «місцеві органи влади-бізнес-наука/освіта-громадськість»</w:t>
            </w:r>
          </w:p>
          <w:p w:rsidR="00AE73FC" w:rsidRPr="000042D6" w:rsidRDefault="00AE73FC" w:rsidP="00AE73FC">
            <w:pPr>
              <w:spacing w:after="0" w:line="240" w:lineRule="auto"/>
              <w:jc w:val="both"/>
              <w:rPr>
                <w:rFonts w:ascii="Times New Roman" w:eastAsia="Times New Roman" w:hAnsi="Times New Roman" w:cs="Times New Roman"/>
                <w:lang w:val="uk-UA" w:eastAsia="ru-RU"/>
              </w:rPr>
            </w:pPr>
            <w:r w:rsidRPr="000042D6">
              <w:rPr>
                <w:rFonts w:ascii="Times New Roman" w:eastAsia="Times New Roman" w:hAnsi="Times New Roman" w:cs="Times New Roman"/>
                <w:lang w:val="uk-UA" w:eastAsia="ru-RU"/>
              </w:rPr>
              <w:t xml:space="preserve">3.1.2. Покращення доступності та якості послуг для інноваційного підприємництва  </w:t>
            </w:r>
          </w:p>
          <w:p w:rsidR="00AE73FC" w:rsidRPr="000042D6" w:rsidRDefault="00AE73FC" w:rsidP="00AE73FC">
            <w:pPr>
              <w:spacing w:after="0" w:line="240" w:lineRule="auto"/>
              <w:jc w:val="both"/>
              <w:rPr>
                <w:rFonts w:ascii="Times New Roman" w:eastAsia="Times New Roman" w:hAnsi="Times New Roman" w:cs="Times New Roman"/>
                <w:lang w:val="uk-UA" w:eastAsia="ru-RU"/>
              </w:rPr>
            </w:pPr>
            <w:r w:rsidRPr="000042D6">
              <w:rPr>
                <w:rFonts w:ascii="Times New Roman" w:eastAsia="Times New Roman" w:hAnsi="Times New Roman" w:cs="Times New Roman"/>
                <w:lang w:val="uk-UA" w:eastAsia="ru-RU"/>
              </w:rPr>
              <w:t>3.1.3. Створення високоякісної інноваційної інфраструктури для смарт спеціалізації</w:t>
            </w:r>
          </w:p>
          <w:p w:rsidR="00AE73FC" w:rsidRPr="000042D6" w:rsidRDefault="00AE73FC" w:rsidP="00AE73FC">
            <w:pPr>
              <w:spacing w:after="0" w:line="240" w:lineRule="auto"/>
              <w:jc w:val="both"/>
              <w:rPr>
                <w:rFonts w:ascii="Times New Roman" w:eastAsia="Times New Roman" w:hAnsi="Times New Roman" w:cs="Times New Roman"/>
                <w:lang w:val="uk-UA" w:eastAsia="ru-RU"/>
              </w:rPr>
            </w:pPr>
            <w:r w:rsidRPr="000042D6">
              <w:rPr>
                <w:rFonts w:ascii="Times New Roman" w:eastAsia="Times New Roman" w:hAnsi="Times New Roman" w:cs="Times New Roman"/>
                <w:lang w:val="uk-UA" w:eastAsia="ru-RU"/>
              </w:rPr>
              <w:t>3.1.4. Сприяння інтернаціоналізації діяльності підприємств та організацій у секторах смарт-спеціалізації</w:t>
            </w:r>
          </w:p>
        </w:tc>
      </w:tr>
      <w:tr w:rsidR="00AE73FC" w:rsidRPr="000042D6" w:rsidTr="000042D6">
        <w:trPr>
          <w:trHeight w:val="2537"/>
        </w:trPr>
        <w:tc>
          <w:tcPr>
            <w:tcW w:w="623" w:type="pct"/>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AE73FC" w:rsidRPr="000042D6" w:rsidRDefault="00AE73FC" w:rsidP="00AE73FC">
            <w:pPr>
              <w:spacing w:after="0" w:line="264" w:lineRule="auto"/>
              <w:ind w:left="113" w:right="113"/>
              <w:jc w:val="center"/>
              <w:rPr>
                <w:rFonts w:ascii="Times New Roman" w:eastAsia="Times New Roman" w:hAnsi="Times New Roman" w:cs="Times New Roman"/>
                <w:b/>
                <w:lang w:val="uk-UA" w:eastAsia="ru-RU"/>
              </w:rPr>
            </w:pPr>
          </w:p>
        </w:tc>
        <w:tc>
          <w:tcPr>
            <w:tcW w:w="1613" w:type="pct"/>
            <w:shd w:val="clear" w:color="auto" w:fill="FFFFFF" w:themeFill="background1"/>
          </w:tcPr>
          <w:p w:rsidR="00AE73FC" w:rsidRPr="000042D6" w:rsidRDefault="00AE73FC" w:rsidP="00AE73FC">
            <w:pPr>
              <w:spacing w:after="0" w:line="240" w:lineRule="auto"/>
              <w:jc w:val="both"/>
              <w:rPr>
                <w:rFonts w:ascii="Times New Roman" w:eastAsia="Calibri" w:hAnsi="Times New Roman" w:cs="Times New Roman"/>
                <w:i/>
                <w:lang w:val="uk-UA"/>
              </w:rPr>
            </w:pPr>
            <w:r w:rsidRPr="000042D6">
              <w:rPr>
                <w:rFonts w:ascii="Times New Roman" w:eastAsia="Calibri" w:hAnsi="Times New Roman" w:cs="Times New Roman"/>
                <w:i/>
                <w:lang w:val="uk-UA"/>
              </w:rPr>
              <w:t>3.2. Активізація наукової та інноваційної діяльності в секторах смарт- спеціалізації</w:t>
            </w:r>
          </w:p>
        </w:tc>
        <w:tc>
          <w:tcPr>
            <w:tcW w:w="2764" w:type="pct"/>
            <w:shd w:val="clear" w:color="auto" w:fill="FFFFFF" w:themeFill="background1"/>
          </w:tcPr>
          <w:p w:rsidR="00AE73FC" w:rsidRPr="000042D6" w:rsidRDefault="00AE73FC" w:rsidP="00AE73FC">
            <w:pPr>
              <w:spacing w:after="0" w:line="240" w:lineRule="auto"/>
              <w:jc w:val="both"/>
              <w:rPr>
                <w:rFonts w:ascii="Times New Roman" w:eastAsia="Calibri" w:hAnsi="Times New Roman" w:cs="Times New Roman"/>
                <w:lang w:val="uk-UA"/>
              </w:rPr>
            </w:pPr>
            <w:r w:rsidRPr="000042D6">
              <w:rPr>
                <w:rFonts w:ascii="Times New Roman" w:eastAsia="Calibri" w:hAnsi="Times New Roman" w:cs="Times New Roman"/>
                <w:lang w:val="uk-UA"/>
              </w:rPr>
              <w:t>3.2.1. Сприяння науковим дослідженням та розробкам у визначених секторах смарт-спеціалізації</w:t>
            </w:r>
          </w:p>
          <w:p w:rsidR="00AE73FC" w:rsidRPr="000042D6" w:rsidRDefault="00AE73FC" w:rsidP="00AE73FC">
            <w:pPr>
              <w:spacing w:after="0" w:line="240" w:lineRule="auto"/>
              <w:jc w:val="both"/>
              <w:rPr>
                <w:rFonts w:ascii="Times New Roman" w:eastAsia="Calibri" w:hAnsi="Times New Roman" w:cs="Times New Roman"/>
                <w:lang w:val="uk-UA"/>
              </w:rPr>
            </w:pPr>
            <w:r w:rsidRPr="000042D6">
              <w:rPr>
                <w:rFonts w:ascii="Times New Roman" w:eastAsia="Calibri" w:hAnsi="Times New Roman" w:cs="Times New Roman"/>
                <w:lang w:val="uk-UA"/>
              </w:rPr>
              <w:t>3.2.2 Стимулювання винахідницької та інноваційної діяльності в секторах смарт-спеціалізації</w:t>
            </w:r>
          </w:p>
        </w:tc>
      </w:tr>
      <w:tr w:rsidR="00AE73FC" w:rsidRPr="000042D6" w:rsidTr="000042D6">
        <w:trPr>
          <w:trHeight w:val="1940"/>
        </w:trPr>
        <w:tc>
          <w:tcPr>
            <w:tcW w:w="62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73FC" w:rsidRPr="000042D6" w:rsidRDefault="00AE73FC" w:rsidP="00AE73FC">
            <w:pPr>
              <w:spacing w:after="0" w:line="240" w:lineRule="auto"/>
              <w:rPr>
                <w:rFonts w:ascii="Times New Roman" w:eastAsia="Times New Roman" w:hAnsi="Times New Roman" w:cs="Times New Roman"/>
                <w:b/>
                <w:lang w:val="uk-UA" w:eastAsia="ru-RU"/>
              </w:rPr>
            </w:pPr>
          </w:p>
        </w:tc>
        <w:tc>
          <w:tcPr>
            <w:tcW w:w="1613" w:type="pct"/>
            <w:shd w:val="clear" w:color="auto" w:fill="FFFFFF" w:themeFill="background1"/>
          </w:tcPr>
          <w:p w:rsidR="00AE73FC" w:rsidRPr="000042D6" w:rsidRDefault="00AE73FC" w:rsidP="00AE73FC">
            <w:pPr>
              <w:spacing w:after="0" w:line="240" w:lineRule="auto"/>
              <w:jc w:val="both"/>
              <w:rPr>
                <w:rFonts w:ascii="Times New Roman" w:eastAsia="Calibri" w:hAnsi="Times New Roman" w:cs="Times New Roman"/>
                <w:i/>
                <w:lang w:val="uk-UA"/>
              </w:rPr>
            </w:pPr>
            <w:r w:rsidRPr="000042D6">
              <w:rPr>
                <w:rFonts w:ascii="Times New Roman" w:eastAsia="Calibri" w:hAnsi="Times New Roman" w:cs="Times New Roman"/>
                <w:i/>
                <w:lang w:val="uk-UA"/>
              </w:rPr>
              <w:t>3.3. Розвиток людського капіталу для підтримки смарт-спеціалізації регіону</w:t>
            </w:r>
          </w:p>
        </w:tc>
        <w:tc>
          <w:tcPr>
            <w:tcW w:w="2764" w:type="pct"/>
            <w:shd w:val="clear" w:color="auto" w:fill="FFFFFF" w:themeFill="background1"/>
          </w:tcPr>
          <w:p w:rsidR="00AE73FC" w:rsidRPr="000042D6" w:rsidRDefault="00AE73FC" w:rsidP="00AE73FC">
            <w:pPr>
              <w:spacing w:after="0" w:line="240" w:lineRule="auto"/>
              <w:jc w:val="both"/>
              <w:rPr>
                <w:rFonts w:ascii="Times New Roman" w:eastAsia="Calibri" w:hAnsi="Times New Roman" w:cs="Times New Roman"/>
                <w:lang w:val="uk-UA"/>
              </w:rPr>
            </w:pPr>
            <w:r w:rsidRPr="000042D6">
              <w:rPr>
                <w:rFonts w:ascii="Times New Roman" w:eastAsia="Calibri" w:hAnsi="Times New Roman" w:cs="Times New Roman"/>
                <w:lang w:val="uk-UA"/>
              </w:rPr>
              <w:t>3.3.1. Формування інноваційної культури та розвиток підприємницьких здібностей у дітей та молоді</w:t>
            </w:r>
          </w:p>
          <w:p w:rsidR="00AE73FC" w:rsidRPr="000042D6" w:rsidDel="00626261" w:rsidRDefault="00AE73FC" w:rsidP="00AE73FC">
            <w:pPr>
              <w:spacing w:after="0" w:line="240" w:lineRule="auto"/>
              <w:jc w:val="both"/>
              <w:rPr>
                <w:rFonts w:ascii="Times New Roman" w:eastAsia="Calibri" w:hAnsi="Times New Roman" w:cs="Times New Roman"/>
                <w:lang w:val="uk-UA"/>
              </w:rPr>
            </w:pPr>
            <w:r w:rsidRPr="000042D6">
              <w:rPr>
                <w:rFonts w:ascii="Times New Roman" w:eastAsia="Calibri" w:hAnsi="Times New Roman" w:cs="Times New Roman"/>
                <w:lang w:val="uk-UA"/>
              </w:rPr>
              <w:t xml:space="preserve">3.3.2. Підвищення професійних компетенцій наукових кадрів за напрямами смарт-спеціалізації  </w:t>
            </w:r>
          </w:p>
        </w:tc>
      </w:tr>
      <w:tr w:rsidR="00AE73FC" w:rsidRPr="000042D6" w:rsidTr="000042D6">
        <w:trPr>
          <w:trHeight w:val="4243"/>
        </w:trPr>
        <w:tc>
          <w:tcPr>
            <w:tcW w:w="62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AE73FC" w:rsidRPr="000042D6" w:rsidRDefault="00AE73FC" w:rsidP="00AE73FC">
            <w:pPr>
              <w:spacing w:after="0" w:line="264" w:lineRule="auto"/>
              <w:ind w:left="113" w:right="113"/>
              <w:jc w:val="center"/>
              <w:rPr>
                <w:rFonts w:ascii="Times New Roman" w:eastAsia="Times New Roman" w:hAnsi="Times New Roman" w:cs="Times New Roman"/>
                <w:b/>
                <w:lang w:val="uk-UA" w:eastAsia="ru-RU"/>
              </w:rPr>
            </w:pPr>
            <w:r w:rsidRPr="000042D6">
              <w:rPr>
                <w:rFonts w:ascii="Times New Roman" w:eastAsia="Times New Roman" w:hAnsi="Times New Roman" w:cs="Times New Roman"/>
                <w:b/>
                <w:lang w:val="uk-UA" w:eastAsia="ru-RU"/>
              </w:rPr>
              <w:lastRenderedPageBreak/>
              <w:t>4. Сталий розвиток територій населених пунктів і громад</w:t>
            </w:r>
          </w:p>
        </w:tc>
        <w:tc>
          <w:tcPr>
            <w:tcW w:w="1613" w:type="pct"/>
            <w:tcBorders>
              <w:top w:val="single" w:sz="4" w:space="0" w:color="auto"/>
              <w:left w:val="single" w:sz="4" w:space="0" w:color="auto"/>
              <w:bottom w:val="single" w:sz="4" w:space="0" w:color="auto"/>
              <w:right w:val="single" w:sz="4" w:space="0" w:color="auto"/>
            </w:tcBorders>
            <w:shd w:val="clear" w:color="auto" w:fill="FFFFFF" w:themeFill="background1"/>
          </w:tcPr>
          <w:p w:rsidR="00AE73FC" w:rsidRPr="000042D6" w:rsidRDefault="00AE73FC" w:rsidP="00AE73FC">
            <w:pPr>
              <w:spacing w:after="0" w:line="264" w:lineRule="auto"/>
              <w:rPr>
                <w:rFonts w:ascii="Times New Roman" w:eastAsia="Times New Roman" w:hAnsi="Times New Roman" w:cs="Times New Roman"/>
                <w:i/>
                <w:lang w:val="uk-UA" w:eastAsia="ru-RU"/>
              </w:rPr>
            </w:pPr>
            <w:r w:rsidRPr="000042D6">
              <w:rPr>
                <w:rFonts w:ascii="Times New Roman" w:eastAsia="Calibri" w:hAnsi="Times New Roman" w:cs="Times New Roman"/>
                <w:i/>
                <w:lang w:val="uk-UA"/>
              </w:rPr>
              <w:t xml:space="preserve">4.1. </w:t>
            </w:r>
            <w:r w:rsidRPr="000042D6">
              <w:rPr>
                <w:rFonts w:ascii="Times New Roman" w:eastAsia="Calibri" w:hAnsi="Times New Roman" w:cs="Times New Roman"/>
                <w:i/>
                <w:lang w:val="uk-UA" w:eastAsia="ru-RU"/>
              </w:rPr>
              <w:t>Розвиток територій в інтересах територіальних громад</w:t>
            </w:r>
          </w:p>
        </w:tc>
        <w:tc>
          <w:tcPr>
            <w:tcW w:w="2764" w:type="pct"/>
            <w:tcBorders>
              <w:top w:val="single" w:sz="4" w:space="0" w:color="auto"/>
              <w:left w:val="single" w:sz="4" w:space="0" w:color="auto"/>
              <w:bottom w:val="single" w:sz="4" w:space="0" w:color="auto"/>
              <w:right w:val="single" w:sz="4" w:space="0" w:color="auto"/>
            </w:tcBorders>
            <w:shd w:val="clear" w:color="auto" w:fill="FFFFFF" w:themeFill="background1"/>
          </w:tcPr>
          <w:p w:rsidR="00AE73FC" w:rsidRPr="000042D6" w:rsidRDefault="00AE73FC" w:rsidP="00AE73FC">
            <w:pPr>
              <w:shd w:val="clear" w:color="auto" w:fill="FFFFFF"/>
              <w:spacing w:after="0" w:line="240" w:lineRule="auto"/>
              <w:rPr>
                <w:rFonts w:ascii="Times New Roman" w:eastAsia="Times New Roman" w:hAnsi="Times New Roman" w:cs="Times New Roman"/>
                <w:lang w:val="uk-UA" w:eastAsia="ru-RU"/>
              </w:rPr>
            </w:pPr>
            <w:r w:rsidRPr="000042D6">
              <w:rPr>
                <w:rFonts w:ascii="Times New Roman" w:eastAsia="Times New Roman" w:hAnsi="Times New Roman" w:cs="Times New Roman"/>
                <w:lang w:val="uk-UA" w:eastAsia="ru-RU"/>
              </w:rPr>
              <w:t>4.1.1. Підтримка розроблення містобудівної документації регіонального і місцевого рівня</w:t>
            </w:r>
            <w:r w:rsidRPr="000042D6">
              <w:rPr>
                <w:rFonts w:ascii="Times New Roman" w:eastAsia="Times New Roman" w:hAnsi="Times New Roman" w:cs="Times New Roman"/>
                <w:lang w:val="ru-RU" w:eastAsia="ru-RU"/>
              </w:rPr>
              <w:t> </w:t>
            </w:r>
            <w:r w:rsidRPr="000042D6">
              <w:rPr>
                <w:rFonts w:ascii="Times New Roman" w:eastAsia="Times New Roman" w:hAnsi="Times New Roman" w:cs="Times New Roman"/>
                <w:lang w:val="uk-UA" w:eastAsia="ru-RU"/>
              </w:rPr>
              <w:t>як інструменту регулювання планування територій громад</w:t>
            </w:r>
            <w:r w:rsidRPr="000042D6">
              <w:rPr>
                <w:rFonts w:ascii="Times New Roman" w:eastAsia="Times New Roman" w:hAnsi="Times New Roman" w:cs="Times New Roman"/>
                <w:lang w:val="ru-RU" w:eastAsia="ru-RU"/>
              </w:rPr>
              <w:t>  </w:t>
            </w:r>
            <w:r w:rsidRPr="000042D6">
              <w:rPr>
                <w:rFonts w:ascii="Times New Roman" w:eastAsia="Times New Roman" w:hAnsi="Times New Roman" w:cs="Times New Roman"/>
                <w:lang w:val="uk-UA" w:eastAsia="ru-RU"/>
              </w:rPr>
              <w:t>та довгострокової стратегії планування та забудови</w:t>
            </w:r>
            <w:r w:rsidRPr="000042D6">
              <w:rPr>
                <w:rFonts w:ascii="Times New Roman" w:eastAsia="Times New Roman" w:hAnsi="Times New Roman" w:cs="Times New Roman"/>
                <w:lang w:val="ru-RU" w:eastAsia="ru-RU"/>
              </w:rPr>
              <w:t> </w:t>
            </w:r>
            <w:r w:rsidRPr="000042D6">
              <w:rPr>
                <w:rFonts w:ascii="Times New Roman" w:eastAsia="Times New Roman" w:hAnsi="Times New Roman" w:cs="Times New Roman"/>
                <w:lang w:val="uk-UA" w:eastAsia="ru-RU"/>
              </w:rPr>
              <w:t>населених пунктів</w:t>
            </w:r>
          </w:p>
          <w:p w:rsidR="00AE73FC" w:rsidRPr="000042D6" w:rsidRDefault="00AE73FC" w:rsidP="00AE73FC">
            <w:pPr>
              <w:shd w:val="clear" w:color="auto" w:fill="FFFFFF"/>
              <w:spacing w:after="0" w:line="240" w:lineRule="auto"/>
              <w:rPr>
                <w:rFonts w:ascii="Times New Roman" w:eastAsia="Times New Roman" w:hAnsi="Times New Roman" w:cs="Times New Roman"/>
                <w:lang w:val="uk-UA" w:eastAsia="ru-RU"/>
              </w:rPr>
            </w:pPr>
            <w:r w:rsidRPr="000042D6">
              <w:rPr>
                <w:rFonts w:ascii="Times New Roman" w:eastAsia="Times New Roman" w:hAnsi="Times New Roman" w:cs="Times New Roman"/>
                <w:lang w:val="uk-UA" w:eastAsia="ru-RU"/>
              </w:rPr>
              <w:t>4.1.2. Впровадження автоматизованої системи баз даних містобудівного кадастру для забезпечення вільного доступу до інформації, сприяння розвитку цифрової трансформації (</w:t>
            </w:r>
            <w:proofErr w:type="spellStart"/>
            <w:r w:rsidRPr="000042D6">
              <w:rPr>
                <w:rFonts w:ascii="Times New Roman" w:eastAsia="Times New Roman" w:hAnsi="Times New Roman" w:cs="Times New Roman"/>
                <w:lang w:val="uk-UA" w:eastAsia="ru-RU"/>
              </w:rPr>
              <w:t>цифровізації</w:t>
            </w:r>
            <w:proofErr w:type="spellEnd"/>
            <w:r w:rsidRPr="000042D6">
              <w:rPr>
                <w:rFonts w:ascii="Times New Roman" w:eastAsia="Times New Roman" w:hAnsi="Times New Roman" w:cs="Times New Roman"/>
                <w:lang w:val="uk-UA" w:eastAsia="ru-RU"/>
              </w:rPr>
              <w:t>)</w:t>
            </w:r>
          </w:p>
          <w:p w:rsidR="00AE73FC" w:rsidRPr="000042D6" w:rsidRDefault="00AE73FC" w:rsidP="00AE73FC">
            <w:pPr>
              <w:spacing w:after="0" w:line="240" w:lineRule="auto"/>
              <w:jc w:val="both"/>
              <w:rPr>
                <w:rFonts w:ascii="Times New Roman" w:eastAsia="Calibri" w:hAnsi="Times New Roman" w:cs="Times New Roman"/>
                <w:lang w:val="uk-UA" w:eastAsia="ru-RU"/>
              </w:rPr>
            </w:pPr>
            <w:r w:rsidRPr="000042D6">
              <w:rPr>
                <w:rFonts w:ascii="Times New Roman" w:eastAsia="Calibri" w:hAnsi="Times New Roman" w:cs="Times New Roman"/>
                <w:lang w:val="uk-UA" w:eastAsia="ru-RU"/>
              </w:rPr>
              <w:t>4.1.3. Відродження економіки територій  північної Київщини, що постраждали внаслідок Чорнобильської катастрофи</w:t>
            </w:r>
          </w:p>
          <w:p w:rsidR="00AE73FC" w:rsidRPr="000042D6" w:rsidRDefault="00AE73FC" w:rsidP="00AE73FC">
            <w:pPr>
              <w:spacing w:after="0" w:line="240" w:lineRule="auto"/>
              <w:rPr>
                <w:rFonts w:ascii="Times New Roman" w:eastAsia="Times New Roman" w:hAnsi="Times New Roman" w:cs="Times New Roman"/>
                <w:lang w:val="uk-UA" w:eastAsia="ru-RU"/>
              </w:rPr>
            </w:pPr>
            <w:r w:rsidRPr="000042D6">
              <w:rPr>
                <w:rFonts w:ascii="Times New Roman" w:eastAsia="Calibri" w:hAnsi="Times New Roman" w:cs="Times New Roman"/>
                <w:lang w:val="uk-UA" w:eastAsia="ru-RU"/>
              </w:rPr>
              <w:t>4.1.4. Розвиток міжрегіонального та транскордонного співробітництва</w:t>
            </w:r>
          </w:p>
        </w:tc>
      </w:tr>
      <w:tr w:rsidR="00AE73FC" w:rsidRPr="000042D6" w:rsidTr="000042D6">
        <w:tc>
          <w:tcPr>
            <w:tcW w:w="62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73FC" w:rsidRPr="000042D6" w:rsidRDefault="00AE73FC" w:rsidP="00AE73FC">
            <w:pPr>
              <w:spacing w:after="0" w:line="240" w:lineRule="auto"/>
              <w:rPr>
                <w:rFonts w:ascii="Times New Roman" w:eastAsia="Times New Roman" w:hAnsi="Times New Roman" w:cs="Times New Roman"/>
                <w:b/>
                <w:lang w:val="uk-UA" w:eastAsia="ru-RU"/>
              </w:rPr>
            </w:pPr>
          </w:p>
        </w:tc>
        <w:tc>
          <w:tcPr>
            <w:tcW w:w="1613" w:type="pct"/>
            <w:tcBorders>
              <w:top w:val="single" w:sz="4" w:space="0" w:color="auto"/>
              <w:left w:val="single" w:sz="4" w:space="0" w:color="auto"/>
              <w:bottom w:val="single" w:sz="4" w:space="0" w:color="auto"/>
              <w:right w:val="single" w:sz="4" w:space="0" w:color="auto"/>
            </w:tcBorders>
            <w:shd w:val="clear" w:color="auto" w:fill="FFFFFF" w:themeFill="background1"/>
          </w:tcPr>
          <w:p w:rsidR="00AE73FC" w:rsidRPr="000042D6" w:rsidRDefault="00AE73FC" w:rsidP="00AE73FC">
            <w:pPr>
              <w:spacing w:after="200" w:line="240" w:lineRule="auto"/>
              <w:contextualSpacing/>
              <w:rPr>
                <w:rFonts w:ascii="Times New Roman" w:eastAsia="Times New Roman" w:hAnsi="Times New Roman" w:cs="Times New Roman"/>
                <w:i/>
                <w:lang w:val="uk-UA"/>
              </w:rPr>
            </w:pPr>
            <w:r w:rsidRPr="000042D6">
              <w:rPr>
                <w:rFonts w:ascii="Times New Roman" w:eastAsia="Calibri" w:hAnsi="Times New Roman" w:cs="Times New Roman"/>
                <w:i/>
                <w:lang w:val="uk-UA"/>
              </w:rPr>
              <w:t xml:space="preserve">4.2 Розвиток </w:t>
            </w:r>
            <w:proofErr w:type="spellStart"/>
            <w:r w:rsidRPr="000042D6">
              <w:rPr>
                <w:rFonts w:ascii="Times New Roman" w:eastAsia="Calibri" w:hAnsi="Times New Roman" w:cs="Times New Roman"/>
                <w:i/>
                <w:lang w:val="ru-RU"/>
              </w:rPr>
              <w:t>дорожньої</w:t>
            </w:r>
            <w:proofErr w:type="spellEnd"/>
            <w:r w:rsidRPr="000042D6">
              <w:rPr>
                <w:rFonts w:ascii="Times New Roman" w:eastAsia="Calibri" w:hAnsi="Times New Roman" w:cs="Times New Roman"/>
                <w:i/>
                <w:lang w:val="ru-RU"/>
              </w:rPr>
              <w:t xml:space="preserve"> та </w:t>
            </w:r>
            <w:proofErr w:type="spellStart"/>
            <w:r w:rsidRPr="000042D6">
              <w:rPr>
                <w:rFonts w:ascii="Times New Roman" w:eastAsia="Calibri" w:hAnsi="Times New Roman" w:cs="Times New Roman"/>
                <w:i/>
                <w:lang w:val="ru-RU"/>
              </w:rPr>
              <w:t>транспортної</w:t>
            </w:r>
            <w:proofErr w:type="spellEnd"/>
            <w:r w:rsidRPr="000042D6">
              <w:rPr>
                <w:rFonts w:ascii="Times New Roman" w:eastAsia="Calibri" w:hAnsi="Times New Roman" w:cs="Times New Roman"/>
                <w:i/>
                <w:lang w:val="ru-RU"/>
              </w:rPr>
              <w:t xml:space="preserve"> </w:t>
            </w:r>
            <w:r w:rsidRPr="000042D6">
              <w:rPr>
                <w:rFonts w:ascii="Times New Roman" w:eastAsia="Calibri" w:hAnsi="Times New Roman" w:cs="Times New Roman"/>
                <w:i/>
                <w:lang w:val="uk-UA"/>
              </w:rPr>
              <w:t>інфраструктури регіону</w:t>
            </w:r>
          </w:p>
          <w:p w:rsidR="00AE73FC" w:rsidRPr="000042D6" w:rsidRDefault="00AE73FC" w:rsidP="00AE73FC">
            <w:pPr>
              <w:spacing w:after="0" w:line="264" w:lineRule="auto"/>
              <w:rPr>
                <w:rFonts w:ascii="Times New Roman" w:eastAsia="Times New Roman" w:hAnsi="Times New Roman" w:cs="Times New Roman"/>
                <w:i/>
                <w:lang w:val="uk-UA" w:eastAsia="ru-RU"/>
              </w:rPr>
            </w:pPr>
          </w:p>
        </w:tc>
        <w:tc>
          <w:tcPr>
            <w:tcW w:w="2764" w:type="pct"/>
            <w:tcBorders>
              <w:top w:val="single" w:sz="4" w:space="0" w:color="auto"/>
              <w:left w:val="single" w:sz="4" w:space="0" w:color="auto"/>
              <w:bottom w:val="single" w:sz="4" w:space="0" w:color="auto"/>
              <w:right w:val="single" w:sz="4" w:space="0" w:color="auto"/>
            </w:tcBorders>
            <w:shd w:val="clear" w:color="auto" w:fill="FFFFFF" w:themeFill="background1"/>
          </w:tcPr>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 xml:space="preserve">4.2.1. Розвиток мережі автомобільних доріг </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4.2.2. Розвиток інженерної, логістичної,  дорожньо-транспортної інфраструктури та модернізація публічного простору</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4.2.3. Розвиток річкового транспорту та його інфраструктури</w:t>
            </w:r>
          </w:p>
          <w:p w:rsidR="00AE73FC" w:rsidRPr="000042D6" w:rsidRDefault="00AE73FC" w:rsidP="00AE73FC">
            <w:pPr>
              <w:spacing w:after="0" w:line="240" w:lineRule="auto"/>
              <w:rPr>
                <w:rFonts w:ascii="Times New Roman" w:eastAsia="Calibri" w:hAnsi="Times New Roman" w:cs="Times New Roman"/>
                <w:lang w:val="uk-UA"/>
              </w:rPr>
            </w:pPr>
            <w:r w:rsidRPr="000042D6">
              <w:rPr>
                <w:rFonts w:ascii="Times New Roman" w:eastAsia="Calibri" w:hAnsi="Times New Roman" w:cs="Times New Roman"/>
                <w:lang w:val="uk-UA"/>
              </w:rPr>
              <w:t>4.2.4.Сприяння розвитку термінальної інфраструктури аеропортів</w:t>
            </w:r>
          </w:p>
          <w:p w:rsidR="00AE73FC" w:rsidRPr="000042D6" w:rsidRDefault="00AE73FC" w:rsidP="00AE73FC">
            <w:pPr>
              <w:spacing w:after="0" w:line="240" w:lineRule="auto"/>
              <w:rPr>
                <w:rFonts w:ascii="Times New Roman" w:eastAsia="Times New Roman" w:hAnsi="Times New Roman" w:cs="Times New Roman"/>
                <w:lang w:val="uk-UA" w:eastAsia="ru-RU"/>
              </w:rPr>
            </w:pPr>
            <w:r w:rsidRPr="000042D6">
              <w:rPr>
                <w:rFonts w:ascii="Times New Roman" w:eastAsia="Calibri" w:hAnsi="Times New Roman" w:cs="Times New Roman"/>
                <w:lang w:val="uk-UA"/>
              </w:rPr>
              <w:t>4.2.5. Впровадження екологічно чистих видів транспорту</w:t>
            </w:r>
          </w:p>
        </w:tc>
      </w:tr>
    </w:tbl>
    <w:p w:rsidR="00AE73FC" w:rsidRPr="00AE73FC" w:rsidRDefault="00AE73FC" w:rsidP="00AE73FC">
      <w:pPr>
        <w:autoSpaceDE w:val="0"/>
        <w:autoSpaceDN w:val="0"/>
        <w:spacing w:before="120" w:after="0" w:line="240" w:lineRule="auto"/>
        <w:ind w:left="360"/>
        <w:jc w:val="center"/>
        <w:rPr>
          <w:rFonts w:ascii="Times New Roman" w:eastAsia="Calibri" w:hAnsi="Times New Roman" w:cs="Times New Roman"/>
          <w:b/>
          <w:sz w:val="28"/>
          <w:szCs w:val="28"/>
          <w:lang w:val="uk-UA" w:eastAsia="bg-BG"/>
        </w:rPr>
      </w:pPr>
    </w:p>
    <w:p w:rsidR="006E73DE" w:rsidRDefault="006E73DE" w:rsidP="00CC696E">
      <w:pPr>
        <w:spacing w:after="0" w:line="360" w:lineRule="auto"/>
        <w:jc w:val="both"/>
        <w:rPr>
          <w:rFonts w:ascii="Times New Roman" w:hAnsi="Times New Roman" w:cs="Times New Roman"/>
          <w:sz w:val="28"/>
          <w:szCs w:val="28"/>
          <w:lang w:val="uk-UA"/>
        </w:rPr>
      </w:pPr>
    </w:p>
    <w:p w:rsidR="00C72599" w:rsidRPr="007D0107" w:rsidRDefault="00C72599" w:rsidP="00CC696E">
      <w:pPr>
        <w:spacing w:after="0" w:line="360" w:lineRule="auto"/>
        <w:jc w:val="both"/>
        <w:rPr>
          <w:rFonts w:ascii="Times New Roman" w:hAnsi="Times New Roman" w:cs="Times New Roman"/>
          <w:b/>
          <w:bCs/>
          <w:i/>
          <w:iCs/>
          <w:sz w:val="28"/>
          <w:szCs w:val="28"/>
          <w:lang w:val="uk-UA"/>
        </w:rPr>
      </w:pPr>
      <w:r w:rsidRPr="007D0107">
        <w:rPr>
          <w:rFonts w:ascii="Times New Roman" w:hAnsi="Times New Roman" w:cs="Times New Roman"/>
          <w:b/>
          <w:bCs/>
          <w:i/>
          <w:iCs/>
          <w:sz w:val="28"/>
          <w:szCs w:val="28"/>
          <w:lang w:val="uk-UA"/>
        </w:rPr>
        <w:t>SWOT-аналіз для Київської області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5232"/>
      </w:tblGrid>
      <w:tr w:rsidR="007D0107" w:rsidRPr="007D0107" w:rsidTr="000042D6">
        <w:trPr>
          <w:trHeight w:val="558"/>
        </w:trPr>
        <w:tc>
          <w:tcPr>
            <w:tcW w:w="2374" w:type="pct"/>
            <w:shd w:val="clear" w:color="auto" w:fill="D9D9D9" w:themeFill="background1" w:themeFillShade="D9"/>
            <w:vAlign w:val="center"/>
          </w:tcPr>
          <w:p w:rsidR="007D0107" w:rsidRPr="000042D6" w:rsidRDefault="007D0107" w:rsidP="007D0107">
            <w:pPr>
              <w:spacing w:after="0" w:line="264" w:lineRule="auto"/>
              <w:jc w:val="center"/>
              <w:rPr>
                <w:rFonts w:ascii="Times New Roman" w:eastAsia="Times New Roman" w:hAnsi="Times New Roman" w:cs="Times New Roman"/>
                <w:b/>
                <w:sz w:val="24"/>
                <w:szCs w:val="24"/>
                <w:lang w:val="uk-UA" w:eastAsia="ru-RU"/>
              </w:rPr>
            </w:pPr>
            <w:r w:rsidRPr="000042D6">
              <w:rPr>
                <w:rFonts w:ascii="Times New Roman" w:eastAsia="Times New Roman" w:hAnsi="Times New Roman" w:cs="Times New Roman"/>
                <w:b/>
                <w:sz w:val="24"/>
                <w:szCs w:val="24"/>
                <w:lang w:val="uk-UA" w:eastAsia="ru-RU"/>
              </w:rPr>
              <w:t>Сильні сторони</w:t>
            </w:r>
          </w:p>
        </w:tc>
        <w:tc>
          <w:tcPr>
            <w:tcW w:w="2626" w:type="pct"/>
            <w:shd w:val="clear" w:color="auto" w:fill="D9D9D9" w:themeFill="background1" w:themeFillShade="D9"/>
            <w:vAlign w:val="center"/>
          </w:tcPr>
          <w:p w:rsidR="007D0107" w:rsidRPr="000042D6" w:rsidRDefault="007D0107" w:rsidP="007D0107">
            <w:pPr>
              <w:spacing w:after="0" w:line="264" w:lineRule="auto"/>
              <w:ind w:left="327" w:hanging="327"/>
              <w:jc w:val="center"/>
              <w:rPr>
                <w:rFonts w:ascii="Times New Roman" w:eastAsia="Times New Roman" w:hAnsi="Times New Roman" w:cs="Times New Roman"/>
                <w:b/>
                <w:sz w:val="24"/>
                <w:szCs w:val="24"/>
                <w:lang w:val="uk-UA" w:eastAsia="ru-RU"/>
              </w:rPr>
            </w:pPr>
            <w:r w:rsidRPr="000042D6">
              <w:rPr>
                <w:rFonts w:ascii="Times New Roman" w:eastAsia="Times New Roman" w:hAnsi="Times New Roman" w:cs="Times New Roman"/>
                <w:b/>
                <w:sz w:val="24"/>
                <w:szCs w:val="24"/>
                <w:lang w:val="uk-UA" w:eastAsia="ru-RU"/>
              </w:rPr>
              <w:t>Слабкі сторони</w:t>
            </w:r>
          </w:p>
        </w:tc>
      </w:tr>
      <w:tr w:rsidR="007D0107" w:rsidRPr="000042D6" w:rsidTr="005507B1">
        <w:tc>
          <w:tcPr>
            <w:tcW w:w="2374" w:type="pct"/>
          </w:tcPr>
          <w:p w:rsidR="007D0107" w:rsidRPr="000042D6" w:rsidRDefault="007D0107" w:rsidP="007D0107">
            <w:pPr>
              <w:spacing w:after="0" w:line="240" w:lineRule="auto"/>
              <w:ind w:left="360" w:hanging="360"/>
              <w:jc w:val="both"/>
              <w:rPr>
                <w:rFonts w:ascii="Times New Roman" w:eastAsia="Times New Roman" w:hAnsi="Times New Roman" w:cs="Times New Roman"/>
                <w:b/>
                <w:sz w:val="24"/>
                <w:szCs w:val="24"/>
                <w:lang w:val="uk-UA" w:eastAsia="ru-RU"/>
              </w:rPr>
            </w:pPr>
            <w:r w:rsidRPr="000042D6">
              <w:rPr>
                <w:rFonts w:ascii="Times New Roman" w:eastAsia="Times New Roman" w:hAnsi="Times New Roman" w:cs="Times New Roman"/>
                <w:b/>
                <w:sz w:val="24"/>
                <w:szCs w:val="24"/>
                <w:lang w:val="uk-UA" w:eastAsia="ru-RU"/>
              </w:rPr>
              <w:t>Столичний регіон України</w:t>
            </w:r>
          </w:p>
          <w:p w:rsidR="007D0107" w:rsidRPr="000042D6" w:rsidRDefault="007D0107" w:rsidP="007D0107">
            <w:pPr>
              <w:spacing w:after="0" w:line="240" w:lineRule="auto"/>
              <w:ind w:left="29"/>
              <w:jc w:val="both"/>
              <w:rPr>
                <w:rFonts w:ascii="Times New Roman" w:eastAsia="Times New Roman" w:hAnsi="Times New Roman" w:cs="Times New Roman"/>
                <w:sz w:val="24"/>
                <w:szCs w:val="24"/>
                <w:lang w:val="uk-UA" w:eastAsia="ru-RU"/>
              </w:rPr>
            </w:pPr>
            <w:r w:rsidRPr="000042D6">
              <w:rPr>
                <w:rFonts w:ascii="Times New Roman" w:eastAsia="Times New Roman" w:hAnsi="Times New Roman" w:cs="Times New Roman"/>
                <w:sz w:val="24"/>
                <w:szCs w:val="24"/>
                <w:lang w:val="uk-UA" w:eastAsia="ru-RU"/>
              </w:rPr>
              <w:t>У межах області розташований Київ, столиця України, головний діловий, науковий, культурний центр України, найбільший регіональний ринок</w:t>
            </w:r>
          </w:p>
        </w:tc>
        <w:tc>
          <w:tcPr>
            <w:tcW w:w="2626" w:type="pct"/>
          </w:tcPr>
          <w:p w:rsidR="007D0107" w:rsidRPr="000042D6" w:rsidRDefault="007D0107" w:rsidP="007D0107">
            <w:pPr>
              <w:spacing w:after="0" w:line="240" w:lineRule="auto"/>
              <w:jc w:val="both"/>
              <w:rPr>
                <w:rFonts w:ascii="Times New Roman" w:eastAsia="Times New Roman" w:hAnsi="Times New Roman" w:cs="Times New Roman"/>
                <w:b/>
                <w:sz w:val="24"/>
                <w:szCs w:val="24"/>
                <w:lang w:val="uk-UA" w:eastAsia="ru-RU"/>
              </w:rPr>
            </w:pPr>
            <w:r w:rsidRPr="000042D6">
              <w:rPr>
                <w:rFonts w:ascii="Times New Roman" w:eastAsia="Times New Roman" w:hAnsi="Times New Roman" w:cs="Times New Roman"/>
                <w:b/>
                <w:sz w:val="24"/>
                <w:szCs w:val="24"/>
                <w:lang w:val="uk-UA" w:eastAsia="ru-RU"/>
              </w:rPr>
              <w:t>Розділення території області р. Дніпро та значна протяжність області з півночі на південь</w:t>
            </w:r>
          </w:p>
          <w:p w:rsidR="007D0107" w:rsidRPr="000042D6" w:rsidRDefault="007D0107" w:rsidP="007D0107">
            <w:pPr>
              <w:spacing w:after="0" w:line="240" w:lineRule="auto"/>
              <w:jc w:val="both"/>
              <w:rPr>
                <w:rFonts w:ascii="Times New Roman" w:eastAsia="Times New Roman" w:hAnsi="Times New Roman" w:cs="Times New Roman"/>
                <w:sz w:val="24"/>
                <w:szCs w:val="24"/>
                <w:lang w:val="uk-UA" w:eastAsia="ru-RU"/>
              </w:rPr>
            </w:pPr>
            <w:r w:rsidRPr="000042D6">
              <w:rPr>
                <w:rFonts w:ascii="Times New Roman" w:eastAsia="Times New Roman" w:hAnsi="Times New Roman" w:cs="Times New Roman"/>
                <w:sz w:val="24"/>
                <w:szCs w:val="24"/>
                <w:lang w:val="uk-UA" w:eastAsia="ru-RU"/>
              </w:rPr>
              <w:t>Область розсікає річка Дніпро, що створює додаткові проблеми із доступністю та інтегрованістю в єдиний обласний ринок усіх районів області</w:t>
            </w:r>
          </w:p>
          <w:p w:rsidR="007D0107" w:rsidRPr="000042D6" w:rsidRDefault="007D0107" w:rsidP="007D0107">
            <w:pPr>
              <w:spacing w:after="0" w:line="240" w:lineRule="auto"/>
              <w:jc w:val="both"/>
              <w:rPr>
                <w:rFonts w:ascii="Times New Roman" w:eastAsia="Times New Roman" w:hAnsi="Times New Roman" w:cs="Times New Roman"/>
                <w:sz w:val="24"/>
                <w:szCs w:val="24"/>
                <w:lang w:val="uk-UA" w:eastAsia="ru-RU"/>
              </w:rPr>
            </w:pPr>
            <w:r w:rsidRPr="000042D6">
              <w:rPr>
                <w:rFonts w:ascii="Times New Roman" w:eastAsia="Times New Roman" w:hAnsi="Times New Roman" w:cs="Times New Roman"/>
                <w:sz w:val="24"/>
                <w:szCs w:val="24"/>
                <w:lang w:val="uk-UA" w:eastAsia="ru-RU"/>
              </w:rPr>
              <w:t>Крайні північні та південні райони області знаходяться далеко від Києва і мають низьку доступність до центру області</w:t>
            </w:r>
          </w:p>
        </w:tc>
      </w:tr>
      <w:tr w:rsidR="007D0107" w:rsidRPr="000042D6" w:rsidTr="005507B1">
        <w:tc>
          <w:tcPr>
            <w:tcW w:w="2374" w:type="pct"/>
          </w:tcPr>
          <w:p w:rsidR="007D0107" w:rsidRPr="000042D6" w:rsidRDefault="007D0107" w:rsidP="007D0107">
            <w:pPr>
              <w:spacing w:after="0" w:line="240" w:lineRule="auto"/>
              <w:jc w:val="both"/>
              <w:rPr>
                <w:rFonts w:ascii="Times New Roman" w:eastAsia="Times New Roman" w:hAnsi="Times New Roman" w:cs="Times New Roman"/>
                <w:b/>
                <w:sz w:val="24"/>
                <w:szCs w:val="24"/>
                <w:lang w:val="uk-UA" w:eastAsia="ru-RU"/>
              </w:rPr>
            </w:pPr>
            <w:r w:rsidRPr="000042D6">
              <w:rPr>
                <w:rFonts w:ascii="Times New Roman" w:eastAsia="Times New Roman" w:hAnsi="Times New Roman" w:cs="Times New Roman"/>
                <w:b/>
                <w:sz w:val="24"/>
                <w:szCs w:val="24"/>
                <w:lang w:val="uk-UA" w:eastAsia="ru-RU"/>
              </w:rPr>
              <w:t>Значний транзитний потенціал, розвинута транспортна інфраструктура</w:t>
            </w:r>
          </w:p>
          <w:p w:rsidR="007D0107" w:rsidRPr="000042D6" w:rsidRDefault="007D0107" w:rsidP="007D0107">
            <w:pPr>
              <w:spacing w:after="0" w:line="240" w:lineRule="auto"/>
              <w:jc w:val="both"/>
              <w:rPr>
                <w:rFonts w:ascii="Times New Roman" w:eastAsia="Times New Roman" w:hAnsi="Times New Roman" w:cs="Times New Roman"/>
                <w:bCs/>
                <w:spacing w:val="-4"/>
                <w:sz w:val="24"/>
                <w:szCs w:val="24"/>
                <w:lang w:val="ru-RU" w:eastAsia="ru-RU"/>
              </w:rPr>
            </w:pPr>
            <w:r w:rsidRPr="000042D6">
              <w:rPr>
                <w:rFonts w:ascii="Times New Roman" w:eastAsia="Times New Roman" w:hAnsi="Times New Roman" w:cs="Times New Roman"/>
                <w:bCs/>
                <w:spacing w:val="-4"/>
                <w:sz w:val="24"/>
                <w:szCs w:val="24"/>
                <w:lang w:val="ru-RU" w:eastAsia="ru-RU"/>
              </w:rPr>
              <w:t xml:space="preserve">Через </w:t>
            </w:r>
            <w:proofErr w:type="spellStart"/>
            <w:r w:rsidRPr="000042D6">
              <w:rPr>
                <w:rFonts w:ascii="Times New Roman" w:eastAsia="Times New Roman" w:hAnsi="Times New Roman" w:cs="Times New Roman"/>
                <w:bCs/>
                <w:spacing w:val="-4"/>
                <w:sz w:val="24"/>
                <w:szCs w:val="24"/>
                <w:lang w:val="ru-RU" w:eastAsia="ru-RU"/>
              </w:rPr>
              <w:t>територію</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t>області</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t>проходять</w:t>
            </w:r>
            <w:proofErr w:type="spellEnd"/>
            <w:r w:rsidRPr="000042D6">
              <w:rPr>
                <w:rFonts w:ascii="Times New Roman" w:eastAsia="Times New Roman" w:hAnsi="Times New Roman" w:cs="Times New Roman"/>
                <w:bCs/>
                <w:spacing w:val="-4"/>
                <w:sz w:val="24"/>
                <w:szCs w:val="24"/>
                <w:lang w:val="ru-RU" w:eastAsia="ru-RU"/>
              </w:rPr>
              <w:t xml:space="preserve"> 3 </w:t>
            </w:r>
            <w:proofErr w:type="spellStart"/>
            <w:r w:rsidRPr="000042D6">
              <w:rPr>
                <w:rFonts w:ascii="Times New Roman" w:eastAsia="Times New Roman" w:hAnsi="Times New Roman" w:cs="Times New Roman"/>
                <w:bCs/>
                <w:spacing w:val="-4"/>
                <w:sz w:val="24"/>
                <w:szCs w:val="24"/>
                <w:lang w:val="ru-RU" w:eastAsia="ru-RU"/>
              </w:rPr>
              <w:t>міжнародних</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t>транспортних</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t>коридори</w:t>
            </w:r>
            <w:proofErr w:type="spellEnd"/>
            <w:r w:rsidRPr="000042D6">
              <w:rPr>
                <w:rFonts w:ascii="Times New Roman" w:eastAsia="Times New Roman" w:hAnsi="Times New Roman" w:cs="Times New Roman"/>
                <w:bCs/>
                <w:spacing w:val="-4"/>
                <w:sz w:val="24"/>
                <w:szCs w:val="24"/>
                <w:lang w:val="ru-RU" w:eastAsia="ru-RU"/>
              </w:rPr>
              <w:t xml:space="preserve"> (№ 3,7 і 9) та </w:t>
            </w:r>
            <w:proofErr w:type="spellStart"/>
            <w:r w:rsidRPr="000042D6">
              <w:rPr>
                <w:rFonts w:ascii="Times New Roman" w:eastAsia="Times New Roman" w:hAnsi="Times New Roman" w:cs="Times New Roman"/>
                <w:bCs/>
                <w:spacing w:val="-4"/>
                <w:sz w:val="24"/>
                <w:szCs w:val="24"/>
                <w:lang w:val="ru-RU" w:eastAsia="ru-RU"/>
              </w:rPr>
              <w:t>залізниці</w:t>
            </w:r>
            <w:proofErr w:type="spellEnd"/>
            <w:r w:rsidRPr="000042D6">
              <w:rPr>
                <w:rFonts w:ascii="Times New Roman" w:eastAsia="Times New Roman" w:hAnsi="Times New Roman" w:cs="Times New Roman"/>
                <w:bCs/>
                <w:spacing w:val="-4"/>
                <w:sz w:val="24"/>
                <w:szCs w:val="24"/>
                <w:lang w:val="ru-RU" w:eastAsia="ru-RU"/>
              </w:rPr>
              <w:t xml:space="preserve"> за 5 </w:t>
            </w:r>
            <w:proofErr w:type="spellStart"/>
            <w:r w:rsidRPr="000042D6">
              <w:rPr>
                <w:rFonts w:ascii="Times New Roman" w:eastAsia="Times New Roman" w:hAnsi="Times New Roman" w:cs="Times New Roman"/>
                <w:bCs/>
                <w:spacing w:val="-4"/>
                <w:sz w:val="24"/>
                <w:szCs w:val="24"/>
                <w:lang w:val="ru-RU" w:eastAsia="ru-RU"/>
              </w:rPr>
              <w:t>магістральними</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t>напрямами</w:t>
            </w:r>
            <w:proofErr w:type="spellEnd"/>
            <w:r w:rsidRPr="000042D6">
              <w:rPr>
                <w:rFonts w:ascii="Times New Roman" w:eastAsia="Times New Roman" w:hAnsi="Times New Roman" w:cs="Times New Roman"/>
                <w:bCs/>
                <w:spacing w:val="-4"/>
                <w:sz w:val="24"/>
                <w:szCs w:val="24"/>
                <w:lang w:val="ru-RU" w:eastAsia="ru-RU"/>
              </w:rPr>
              <w:t xml:space="preserve">. На </w:t>
            </w:r>
            <w:proofErr w:type="spellStart"/>
            <w:r w:rsidRPr="000042D6">
              <w:rPr>
                <w:rFonts w:ascii="Times New Roman" w:eastAsia="Times New Roman" w:hAnsi="Times New Roman" w:cs="Times New Roman"/>
                <w:bCs/>
                <w:spacing w:val="-4"/>
                <w:sz w:val="24"/>
                <w:szCs w:val="24"/>
                <w:lang w:val="ru-RU" w:eastAsia="ru-RU"/>
              </w:rPr>
              <w:t>території</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t>області</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t>знаходиться</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t>найбільший</w:t>
            </w:r>
            <w:proofErr w:type="spellEnd"/>
            <w:r w:rsidRPr="000042D6">
              <w:rPr>
                <w:rFonts w:ascii="Times New Roman" w:eastAsia="Times New Roman" w:hAnsi="Times New Roman" w:cs="Times New Roman"/>
                <w:bCs/>
                <w:spacing w:val="-4"/>
                <w:sz w:val="24"/>
                <w:szCs w:val="24"/>
                <w:lang w:val="ru-RU" w:eastAsia="ru-RU"/>
              </w:rPr>
              <w:t xml:space="preserve"> в </w:t>
            </w:r>
            <w:proofErr w:type="spellStart"/>
            <w:r w:rsidRPr="000042D6">
              <w:rPr>
                <w:rFonts w:ascii="Times New Roman" w:eastAsia="Times New Roman" w:hAnsi="Times New Roman" w:cs="Times New Roman"/>
                <w:bCs/>
                <w:spacing w:val="-4"/>
                <w:sz w:val="24"/>
                <w:szCs w:val="24"/>
                <w:lang w:val="ru-RU" w:eastAsia="ru-RU"/>
              </w:rPr>
              <w:t>Україні</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t>аеропорт</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t>міжнародного</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t>класу</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t>Бориспіль</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t>Щільність</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t>автомобільних</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lastRenderedPageBreak/>
              <w:t>доріг</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t>загального</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t>користування</w:t>
            </w:r>
            <w:proofErr w:type="spellEnd"/>
            <w:r w:rsidRPr="000042D6">
              <w:rPr>
                <w:rFonts w:ascii="Times New Roman" w:eastAsia="Times New Roman" w:hAnsi="Times New Roman" w:cs="Times New Roman"/>
                <w:bCs/>
                <w:spacing w:val="-4"/>
                <w:sz w:val="24"/>
                <w:szCs w:val="24"/>
                <w:lang w:val="ru-RU" w:eastAsia="ru-RU"/>
              </w:rPr>
              <w:t xml:space="preserve"> з твердим </w:t>
            </w:r>
            <w:proofErr w:type="spellStart"/>
            <w:r w:rsidRPr="000042D6">
              <w:rPr>
                <w:rFonts w:ascii="Times New Roman" w:eastAsia="Times New Roman" w:hAnsi="Times New Roman" w:cs="Times New Roman"/>
                <w:bCs/>
                <w:spacing w:val="-4"/>
                <w:sz w:val="24"/>
                <w:szCs w:val="24"/>
                <w:lang w:val="ru-RU" w:eastAsia="ru-RU"/>
              </w:rPr>
              <w:t>покриттям</w:t>
            </w:r>
            <w:proofErr w:type="spellEnd"/>
            <w:r w:rsidRPr="000042D6">
              <w:rPr>
                <w:rFonts w:ascii="Times New Roman" w:eastAsia="Times New Roman" w:hAnsi="Times New Roman" w:cs="Times New Roman"/>
                <w:bCs/>
                <w:spacing w:val="-4"/>
                <w:sz w:val="24"/>
                <w:szCs w:val="24"/>
                <w:lang w:val="ru-RU" w:eastAsia="ru-RU"/>
              </w:rPr>
              <w:t xml:space="preserve"> державного та </w:t>
            </w:r>
            <w:proofErr w:type="spellStart"/>
            <w:r w:rsidRPr="000042D6">
              <w:rPr>
                <w:rFonts w:ascii="Times New Roman" w:eastAsia="Times New Roman" w:hAnsi="Times New Roman" w:cs="Times New Roman"/>
                <w:bCs/>
                <w:spacing w:val="-4"/>
                <w:sz w:val="24"/>
                <w:szCs w:val="24"/>
                <w:lang w:val="ru-RU" w:eastAsia="ru-RU"/>
              </w:rPr>
              <w:t>місцевого</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t>значення</w:t>
            </w:r>
            <w:proofErr w:type="spellEnd"/>
            <w:r w:rsidRPr="000042D6">
              <w:rPr>
                <w:rFonts w:ascii="Times New Roman" w:eastAsia="Times New Roman" w:hAnsi="Times New Roman" w:cs="Times New Roman"/>
                <w:bCs/>
                <w:spacing w:val="-4"/>
                <w:sz w:val="24"/>
                <w:szCs w:val="24"/>
                <w:lang w:val="ru-RU" w:eastAsia="ru-RU"/>
              </w:rPr>
              <w:t xml:space="preserve"> в </w:t>
            </w:r>
            <w:proofErr w:type="spellStart"/>
            <w:r w:rsidRPr="000042D6">
              <w:rPr>
                <w:rFonts w:ascii="Times New Roman" w:eastAsia="Times New Roman" w:hAnsi="Times New Roman" w:cs="Times New Roman"/>
                <w:bCs/>
                <w:spacing w:val="-4"/>
                <w:sz w:val="24"/>
                <w:szCs w:val="24"/>
                <w:lang w:val="ru-RU" w:eastAsia="ru-RU"/>
              </w:rPr>
              <w:t>області</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t>складає</w:t>
            </w:r>
            <w:proofErr w:type="spellEnd"/>
            <w:r w:rsidRPr="000042D6">
              <w:rPr>
                <w:rFonts w:ascii="Times New Roman" w:eastAsia="Times New Roman" w:hAnsi="Times New Roman" w:cs="Times New Roman"/>
                <w:bCs/>
                <w:spacing w:val="-4"/>
                <w:sz w:val="24"/>
                <w:szCs w:val="24"/>
                <w:lang w:val="ru-RU" w:eastAsia="ru-RU"/>
              </w:rPr>
              <w:t xml:space="preserve"> 297,5 км на тис. кв. </w:t>
            </w:r>
            <w:proofErr w:type="spellStart"/>
            <w:r w:rsidRPr="000042D6">
              <w:rPr>
                <w:rFonts w:ascii="Times New Roman" w:eastAsia="Times New Roman" w:hAnsi="Times New Roman" w:cs="Times New Roman"/>
                <w:bCs/>
                <w:spacing w:val="-4"/>
                <w:sz w:val="24"/>
                <w:szCs w:val="24"/>
                <w:lang w:val="ru-RU" w:eastAsia="ru-RU"/>
              </w:rPr>
              <w:t>кілометрів</w:t>
            </w:r>
            <w:proofErr w:type="spellEnd"/>
            <w:r w:rsidRPr="000042D6">
              <w:rPr>
                <w:rFonts w:ascii="Times New Roman" w:eastAsia="Times New Roman" w:hAnsi="Times New Roman" w:cs="Times New Roman"/>
                <w:bCs/>
                <w:spacing w:val="-4"/>
                <w:sz w:val="24"/>
                <w:szCs w:val="24"/>
                <w:lang w:val="ru-RU" w:eastAsia="ru-RU"/>
              </w:rPr>
              <w:t xml:space="preserve"> при </w:t>
            </w:r>
            <w:proofErr w:type="spellStart"/>
            <w:r w:rsidRPr="000042D6">
              <w:rPr>
                <w:rFonts w:ascii="Times New Roman" w:eastAsia="Times New Roman" w:hAnsi="Times New Roman" w:cs="Times New Roman"/>
                <w:bCs/>
                <w:spacing w:val="-4"/>
                <w:sz w:val="24"/>
                <w:szCs w:val="24"/>
                <w:lang w:val="ru-RU" w:eastAsia="ru-RU"/>
              </w:rPr>
              <w:t>середньому</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t>показнику</w:t>
            </w:r>
            <w:proofErr w:type="spellEnd"/>
            <w:r w:rsidRPr="000042D6">
              <w:rPr>
                <w:rFonts w:ascii="Times New Roman" w:eastAsia="Times New Roman" w:hAnsi="Times New Roman" w:cs="Times New Roman"/>
                <w:bCs/>
                <w:spacing w:val="-4"/>
                <w:sz w:val="24"/>
                <w:szCs w:val="24"/>
                <w:lang w:val="ru-RU" w:eastAsia="ru-RU"/>
              </w:rPr>
              <w:t xml:space="preserve"> по </w:t>
            </w:r>
            <w:proofErr w:type="spellStart"/>
            <w:r w:rsidRPr="000042D6">
              <w:rPr>
                <w:rFonts w:ascii="Times New Roman" w:eastAsia="Times New Roman" w:hAnsi="Times New Roman" w:cs="Times New Roman"/>
                <w:bCs/>
                <w:spacing w:val="-4"/>
                <w:sz w:val="24"/>
                <w:szCs w:val="24"/>
                <w:lang w:val="ru-RU" w:eastAsia="ru-RU"/>
              </w:rPr>
              <w:t>Україні</w:t>
            </w:r>
            <w:proofErr w:type="spellEnd"/>
            <w:r w:rsidRPr="000042D6">
              <w:rPr>
                <w:rFonts w:ascii="Times New Roman" w:eastAsia="Times New Roman" w:hAnsi="Times New Roman" w:cs="Times New Roman"/>
                <w:bCs/>
                <w:spacing w:val="-4"/>
                <w:sz w:val="24"/>
                <w:szCs w:val="24"/>
                <w:lang w:val="ru-RU" w:eastAsia="ru-RU"/>
              </w:rPr>
              <w:t xml:space="preserve"> – 278,2 км.</w:t>
            </w:r>
          </w:p>
          <w:p w:rsidR="007D0107" w:rsidRPr="000042D6" w:rsidRDefault="007D0107" w:rsidP="007D0107">
            <w:pPr>
              <w:spacing w:after="0" w:line="240" w:lineRule="auto"/>
              <w:contextualSpacing/>
              <w:jc w:val="both"/>
              <w:rPr>
                <w:rFonts w:ascii="Times New Roman" w:eastAsia="Times New Roman" w:hAnsi="Times New Roman" w:cs="Times New Roman"/>
                <w:bCs/>
                <w:spacing w:val="-4"/>
                <w:sz w:val="24"/>
                <w:szCs w:val="24"/>
                <w:lang w:val="ru-RU" w:eastAsia="ru-RU"/>
              </w:rPr>
            </w:pPr>
            <w:proofErr w:type="spellStart"/>
            <w:r w:rsidRPr="000042D6">
              <w:rPr>
                <w:rFonts w:ascii="Times New Roman" w:eastAsia="Times New Roman" w:hAnsi="Times New Roman" w:cs="Times New Roman"/>
                <w:bCs/>
                <w:spacing w:val="-4"/>
                <w:sz w:val="24"/>
                <w:szCs w:val="24"/>
                <w:lang w:val="ru-RU" w:eastAsia="ru-RU"/>
              </w:rPr>
              <w:t>Рівень</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t>індексу</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t>внутрішньої</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t>доступності</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t>вище</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t>середнього</w:t>
            </w:r>
            <w:proofErr w:type="spellEnd"/>
            <w:r w:rsidRPr="000042D6">
              <w:rPr>
                <w:rFonts w:ascii="Times New Roman" w:eastAsia="Times New Roman" w:hAnsi="Times New Roman" w:cs="Times New Roman"/>
                <w:bCs/>
                <w:spacing w:val="-4"/>
                <w:sz w:val="24"/>
                <w:szCs w:val="24"/>
                <w:lang w:val="ru-RU" w:eastAsia="ru-RU"/>
              </w:rPr>
              <w:t xml:space="preserve"> по </w:t>
            </w:r>
            <w:proofErr w:type="spellStart"/>
            <w:r w:rsidRPr="000042D6">
              <w:rPr>
                <w:rFonts w:ascii="Times New Roman" w:eastAsia="Times New Roman" w:hAnsi="Times New Roman" w:cs="Times New Roman"/>
                <w:bCs/>
                <w:spacing w:val="-4"/>
                <w:sz w:val="24"/>
                <w:szCs w:val="24"/>
                <w:lang w:val="ru-RU" w:eastAsia="ru-RU"/>
              </w:rPr>
              <w:t>країні</w:t>
            </w:r>
            <w:proofErr w:type="spellEnd"/>
            <w:r w:rsidRPr="000042D6">
              <w:rPr>
                <w:rFonts w:ascii="Times New Roman" w:eastAsia="Times New Roman" w:hAnsi="Times New Roman" w:cs="Times New Roman"/>
                <w:bCs/>
                <w:spacing w:val="-4"/>
                <w:sz w:val="24"/>
                <w:szCs w:val="24"/>
                <w:lang w:val="ru-RU" w:eastAsia="ru-RU"/>
              </w:rPr>
              <w:t xml:space="preserve"> і </w:t>
            </w:r>
            <w:proofErr w:type="spellStart"/>
            <w:r w:rsidRPr="000042D6">
              <w:rPr>
                <w:rFonts w:ascii="Times New Roman" w:eastAsia="Times New Roman" w:hAnsi="Times New Roman" w:cs="Times New Roman"/>
                <w:bCs/>
                <w:spacing w:val="-4"/>
                <w:sz w:val="24"/>
                <w:szCs w:val="24"/>
                <w:lang w:val="ru-RU" w:eastAsia="ru-RU"/>
              </w:rPr>
              <w:t>складає</w:t>
            </w:r>
            <w:proofErr w:type="spellEnd"/>
            <w:r w:rsidRPr="000042D6">
              <w:rPr>
                <w:rFonts w:ascii="Times New Roman" w:eastAsia="Times New Roman" w:hAnsi="Times New Roman" w:cs="Times New Roman"/>
                <w:bCs/>
                <w:spacing w:val="-4"/>
                <w:sz w:val="24"/>
                <w:szCs w:val="24"/>
                <w:lang w:val="ru-RU" w:eastAsia="ru-RU"/>
              </w:rPr>
              <w:t xml:space="preserve"> 0,55-068 (у м. </w:t>
            </w:r>
            <w:proofErr w:type="spellStart"/>
            <w:r w:rsidRPr="000042D6">
              <w:rPr>
                <w:rFonts w:ascii="Times New Roman" w:eastAsia="Times New Roman" w:hAnsi="Times New Roman" w:cs="Times New Roman"/>
                <w:bCs/>
                <w:spacing w:val="-4"/>
                <w:sz w:val="24"/>
                <w:szCs w:val="24"/>
                <w:lang w:val="ru-RU" w:eastAsia="ru-RU"/>
              </w:rPr>
              <w:t>Києві</w:t>
            </w:r>
            <w:proofErr w:type="spellEnd"/>
            <w:r w:rsidRPr="000042D6">
              <w:rPr>
                <w:rFonts w:ascii="Times New Roman" w:eastAsia="Times New Roman" w:hAnsi="Times New Roman" w:cs="Times New Roman"/>
                <w:bCs/>
                <w:spacing w:val="-4"/>
                <w:sz w:val="24"/>
                <w:szCs w:val="24"/>
                <w:lang w:val="ru-RU" w:eastAsia="ru-RU"/>
              </w:rPr>
              <w:t xml:space="preserve"> &gt;0,80).</w:t>
            </w:r>
          </w:p>
          <w:p w:rsidR="007D0107" w:rsidRPr="000042D6" w:rsidRDefault="007D0107" w:rsidP="007D0107">
            <w:pPr>
              <w:spacing w:after="0" w:line="240" w:lineRule="auto"/>
              <w:contextualSpacing/>
              <w:jc w:val="both"/>
              <w:rPr>
                <w:rFonts w:ascii="Times New Roman" w:eastAsia="Times New Roman" w:hAnsi="Times New Roman" w:cs="Times New Roman"/>
                <w:b/>
                <w:sz w:val="24"/>
                <w:szCs w:val="24"/>
                <w:lang w:val="uk-UA" w:eastAsia="ru-RU"/>
              </w:rPr>
            </w:pPr>
            <w:r w:rsidRPr="000042D6">
              <w:rPr>
                <w:rFonts w:ascii="Times New Roman" w:eastAsia="Times New Roman" w:hAnsi="Times New Roman" w:cs="Times New Roman"/>
                <w:bCs/>
                <w:spacing w:val="-4"/>
                <w:sz w:val="24"/>
                <w:szCs w:val="24"/>
                <w:lang w:val="ru-RU" w:eastAsia="ru-RU"/>
              </w:rPr>
              <w:t xml:space="preserve">В </w:t>
            </w:r>
            <w:proofErr w:type="spellStart"/>
            <w:r w:rsidRPr="000042D6">
              <w:rPr>
                <w:rFonts w:ascii="Times New Roman" w:eastAsia="Times New Roman" w:hAnsi="Times New Roman" w:cs="Times New Roman"/>
                <w:bCs/>
                <w:spacing w:val="-4"/>
                <w:sz w:val="24"/>
                <w:szCs w:val="24"/>
                <w:lang w:val="ru-RU" w:eastAsia="ru-RU"/>
              </w:rPr>
              <w:t>області</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t>фукціонують</w:t>
            </w:r>
            <w:proofErr w:type="spellEnd"/>
            <w:r w:rsidRPr="000042D6">
              <w:rPr>
                <w:rFonts w:ascii="Times New Roman" w:eastAsia="Times New Roman" w:hAnsi="Times New Roman" w:cs="Times New Roman"/>
                <w:bCs/>
                <w:spacing w:val="-4"/>
                <w:sz w:val="24"/>
                <w:szCs w:val="24"/>
                <w:lang w:val="ru-RU" w:eastAsia="ru-RU"/>
              </w:rPr>
              <w:t xml:space="preserve"> 15 </w:t>
            </w:r>
            <w:proofErr w:type="spellStart"/>
            <w:r w:rsidRPr="000042D6">
              <w:rPr>
                <w:rFonts w:ascii="Times New Roman" w:eastAsia="Times New Roman" w:hAnsi="Times New Roman" w:cs="Times New Roman"/>
                <w:bCs/>
                <w:spacing w:val="-4"/>
                <w:sz w:val="24"/>
                <w:szCs w:val="24"/>
                <w:lang w:val="ru-RU" w:eastAsia="ru-RU"/>
              </w:rPr>
              <w:t>логістичних</w:t>
            </w:r>
            <w:proofErr w:type="spellEnd"/>
            <w:r w:rsidRPr="000042D6">
              <w:rPr>
                <w:rFonts w:ascii="Times New Roman" w:eastAsia="Times New Roman" w:hAnsi="Times New Roman" w:cs="Times New Roman"/>
                <w:bCs/>
                <w:spacing w:val="-4"/>
                <w:sz w:val="24"/>
                <w:szCs w:val="24"/>
                <w:lang w:val="ru-RU" w:eastAsia="ru-RU"/>
              </w:rPr>
              <w:t xml:space="preserve"> </w:t>
            </w:r>
            <w:proofErr w:type="spellStart"/>
            <w:r w:rsidRPr="000042D6">
              <w:rPr>
                <w:rFonts w:ascii="Times New Roman" w:eastAsia="Times New Roman" w:hAnsi="Times New Roman" w:cs="Times New Roman"/>
                <w:bCs/>
                <w:spacing w:val="-4"/>
                <w:sz w:val="24"/>
                <w:szCs w:val="24"/>
                <w:lang w:val="ru-RU" w:eastAsia="ru-RU"/>
              </w:rPr>
              <w:t>центрів</w:t>
            </w:r>
            <w:proofErr w:type="spellEnd"/>
            <w:r w:rsidRPr="000042D6">
              <w:rPr>
                <w:rFonts w:ascii="Times New Roman" w:eastAsia="Times New Roman" w:hAnsi="Times New Roman" w:cs="Times New Roman"/>
                <w:bCs/>
                <w:spacing w:val="-4"/>
                <w:sz w:val="24"/>
                <w:szCs w:val="24"/>
                <w:lang w:val="ru-RU" w:eastAsia="ru-RU"/>
              </w:rPr>
              <w:t>.</w:t>
            </w:r>
          </w:p>
        </w:tc>
        <w:tc>
          <w:tcPr>
            <w:tcW w:w="2626" w:type="pct"/>
          </w:tcPr>
          <w:p w:rsidR="007D0107" w:rsidRPr="000042D6" w:rsidRDefault="007D0107" w:rsidP="007D0107">
            <w:pPr>
              <w:spacing w:after="0" w:line="240" w:lineRule="auto"/>
              <w:jc w:val="both"/>
              <w:rPr>
                <w:rFonts w:ascii="Times New Roman" w:eastAsia="Calibri" w:hAnsi="Times New Roman" w:cs="Times New Roman"/>
                <w:b/>
                <w:sz w:val="24"/>
                <w:szCs w:val="24"/>
                <w:lang w:val="uk-UA"/>
              </w:rPr>
            </w:pPr>
            <w:r w:rsidRPr="000042D6">
              <w:rPr>
                <w:rFonts w:ascii="Times New Roman" w:eastAsia="Calibri" w:hAnsi="Times New Roman" w:cs="Times New Roman"/>
                <w:b/>
                <w:sz w:val="24"/>
                <w:szCs w:val="24"/>
                <w:lang w:val="uk-UA"/>
              </w:rPr>
              <w:lastRenderedPageBreak/>
              <w:t>Незадовільний стан дорожнього покриття автомобільних доріг загального користування, насамперед місцевого значення</w:t>
            </w:r>
          </w:p>
          <w:p w:rsidR="007D0107" w:rsidRPr="000042D6" w:rsidRDefault="007D0107" w:rsidP="007D0107">
            <w:pPr>
              <w:spacing w:after="0" w:line="240" w:lineRule="auto"/>
              <w:jc w:val="both"/>
              <w:rPr>
                <w:rFonts w:ascii="Times New Roman" w:eastAsia="Times New Roman" w:hAnsi="Times New Roman" w:cs="Times New Roman"/>
                <w:b/>
                <w:color w:val="538135"/>
                <w:sz w:val="24"/>
                <w:szCs w:val="24"/>
                <w:lang w:val="uk-UA" w:eastAsia="ru-RU"/>
              </w:rPr>
            </w:pPr>
            <w:r w:rsidRPr="000042D6">
              <w:rPr>
                <w:rFonts w:ascii="Times New Roman" w:eastAsia="Calibri" w:hAnsi="Times New Roman" w:cs="Times New Roman"/>
                <w:sz w:val="24"/>
                <w:szCs w:val="24"/>
                <w:lang w:val="uk-UA" w:eastAsia="bg-BG"/>
              </w:rPr>
              <w:t>Переважна частина дорожнього покриття автомобільних доріг місцевого значення, комунальних доріг потребує проведення різних видів ремонту.</w:t>
            </w:r>
          </w:p>
        </w:tc>
      </w:tr>
      <w:tr w:rsidR="007D0107" w:rsidRPr="000042D6" w:rsidTr="005507B1">
        <w:tc>
          <w:tcPr>
            <w:tcW w:w="2374" w:type="pct"/>
          </w:tcPr>
          <w:p w:rsidR="007D0107" w:rsidRPr="000042D6" w:rsidRDefault="007D0107" w:rsidP="007D0107">
            <w:pPr>
              <w:spacing w:after="0" w:line="240" w:lineRule="auto"/>
              <w:jc w:val="both"/>
              <w:rPr>
                <w:rFonts w:ascii="Times New Roman" w:eastAsia="Calibri" w:hAnsi="Times New Roman" w:cs="Times New Roman"/>
                <w:b/>
                <w:sz w:val="24"/>
                <w:szCs w:val="24"/>
                <w:lang w:val="uk-UA"/>
              </w:rPr>
            </w:pPr>
            <w:r w:rsidRPr="000042D6">
              <w:rPr>
                <w:rFonts w:ascii="Times New Roman" w:eastAsia="Calibri" w:hAnsi="Times New Roman" w:cs="Times New Roman"/>
                <w:b/>
                <w:sz w:val="24"/>
                <w:szCs w:val="24"/>
                <w:lang w:val="uk-UA"/>
              </w:rPr>
              <w:t xml:space="preserve">Наявність широкої мережі земель водного фонду. </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 xml:space="preserve">Дніпро тече територією області в межах 246 км, його притоки – Прип’ять, Тетерів, Ірпінь, Рось, Десна і Трубіж. </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 xml:space="preserve">В області створено 58 водосховищ (без врахування дніпровських) з повним і корисним об’ємом відповідно 185,7 і 161,7 </w:t>
            </w:r>
            <w:proofErr w:type="spellStart"/>
            <w:r w:rsidRPr="000042D6">
              <w:rPr>
                <w:rFonts w:ascii="Times New Roman" w:eastAsia="Calibri" w:hAnsi="Times New Roman" w:cs="Times New Roman"/>
                <w:sz w:val="24"/>
                <w:szCs w:val="24"/>
                <w:lang w:val="uk-UA"/>
              </w:rPr>
              <w:t>млн.куб</w:t>
            </w:r>
            <w:proofErr w:type="spellEnd"/>
            <w:r w:rsidRPr="000042D6">
              <w:rPr>
                <w:rFonts w:ascii="Times New Roman" w:eastAsia="Calibri" w:hAnsi="Times New Roman" w:cs="Times New Roman"/>
                <w:sz w:val="24"/>
                <w:szCs w:val="24"/>
                <w:lang w:val="uk-UA"/>
              </w:rPr>
              <w:t xml:space="preserve">. м води. Найбільшими є Київське та Канівське водосховища, більша частина площі яких розташована в межах території Київщини. В області побудовано також 2389 ставків з об’ємом 259,1 </w:t>
            </w:r>
            <w:proofErr w:type="spellStart"/>
            <w:r w:rsidRPr="000042D6">
              <w:rPr>
                <w:rFonts w:ascii="Times New Roman" w:eastAsia="Calibri" w:hAnsi="Times New Roman" w:cs="Times New Roman"/>
                <w:sz w:val="24"/>
                <w:szCs w:val="24"/>
                <w:lang w:val="uk-UA"/>
              </w:rPr>
              <w:t>млн.куб.м</w:t>
            </w:r>
            <w:proofErr w:type="spellEnd"/>
            <w:r w:rsidRPr="000042D6">
              <w:rPr>
                <w:rFonts w:ascii="Times New Roman" w:eastAsia="Calibri" w:hAnsi="Times New Roman" w:cs="Times New Roman"/>
                <w:sz w:val="24"/>
                <w:szCs w:val="24"/>
                <w:lang w:val="uk-UA"/>
              </w:rPr>
              <w:t xml:space="preserve">. Довжина берегової лінії річок і водойм в межах області складає 17,8 </w:t>
            </w:r>
            <w:proofErr w:type="spellStart"/>
            <w:r w:rsidRPr="000042D6">
              <w:rPr>
                <w:rFonts w:ascii="Times New Roman" w:eastAsia="Calibri" w:hAnsi="Times New Roman" w:cs="Times New Roman"/>
                <w:sz w:val="24"/>
                <w:szCs w:val="24"/>
                <w:lang w:val="uk-UA"/>
              </w:rPr>
              <w:t>тис.км</w:t>
            </w:r>
            <w:proofErr w:type="spellEnd"/>
            <w:r w:rsidRPr="000042D6">
              <w:rPr>
                <w:rFonts w:ascii="Times New Roman" w:eastAsia="Calibri" w:hAnsi="Times New Roman" w:cs="Times New Roman"/>
                <w:sz w:val="24"/>
                <w:szCs w:val="24"/>
                <w:lang w:val="uk-UA"/>
              </w:rPr>
              <w:t>.</w:t>
            </w:r>
          </w:p>
          <w:p w:rsidR="007D0107" w:rsidRPr="000042D6" w:rsidRDefault="007D0107" w:rsidP="007D0107">
            <w:pPr>
              <w:spacing w:after="0" w:line="240" w:lineRule="auto"/>
              <w:jc w:val="both"/>
              <w:rPr>
                <w:rFonts w:ascii="Times New Roman" w:eastAsia="Times New Roman" w:hAnsi="Times New Roman" w:cs="Times New Roman"/>
                <w:b/>
                <w:sz w:val="24"/>
                <w:szCs w:val="24"/>
                <w:lang w:val="uk-UA" w:eastAsia="ru-RU"/>
              </w:rPr>
            </w:pPr>
          </w:p>
        </w:tc>
        <w:tc>
          <w:tcPr>
            <w:tcW w:w="2626" w:type="pct"/>
          </w:tcPr>
          <w:p w:rsidR="007D0107" w:rsidRPr="000042D6" w:rsidRDefault="007D0107" w:rsidP="007D0107">
            <w:pPr>
              <w:spacing w:after="0" w:line="240" w:lineRule="auto"/>
              <w:jc w:val="both"/>
              <w:rPr>
                <w:rFonts w:ascii="Times New Roman" w:eastAsia="Calibri" w:hAnsi="Times New Roman" w:cs="Times New Roman"/>
                <w:bCs/>
                <w:sz w:val="24"/>
                <w:szCs w:val="24"/>
                <w:lang w:val="uk-UA"/>
              </w:rPr>
            </w:pPr>
            <w:r w:rsidRPr="000042D6">
              <w:rPr>
                <w:rFonts w:ascii="Times New Roman" w:eastAsia="Calibri" w:hAnsi="Times New Roman" w:cs="Times New Roman"/>
                <w:b/>
                <w:sz w:val="24"/>
                <w:szCs w:val="24"/>
                <w:lang w:val="uk-UA"/>
              </w:rPr>
              <w:t xml:space="preserve">Зменшення природного стоку річок, а також </w:t>
            </w:r>
            <w:r w:rsidRPr="000042D6">
              <w:rPr>
                <w:rFonts w:ascii="Times New Roman" w:eastAsia="Calibri" w:hAnsi="Times New Roman" w:cs="Times New Roman"/>
                <w:b/>
                <w:bCs/>
                <w:sz w:val="24"/>
                <w:szCs w:val="24"/>
                <w:lang w:val="uk-UA"/>
              </w:rPr>
              <w:t>забруднення поверхневих та підземних вод</w:t>
            </w:r>
            <w:r w:rsidRPr="000042D6">
              <w:rPr>
                <w:rFonts w:ascii="Times New Roman" w:eastAsia="Calibri" w:hAnsi="Times New Roman" w:cs="Times New Roman"/>
                <w:b/>
                <w:sz w:val="24"/>
                <w:szCs w:val="24"/>
                <w:lang w:val="uk-UA"/>
              </w:rPr>
              <w:t xml:space="preserve"> </w:t>
            </w:r>
            <w:r w:rsidRPr="000042D6">
              <w:rPr>
                <w:rFonts w:ascii="Times New Roman" w:eastAsia="Calibri" w:hAnsi="Times New Roman" w:cs="Times New Roman"/>
                <w:b/>
                <w:bCs/>
                <w:sz w:val="24"/>
                <w:szCs w:val="24"/>
                <w:lang w:val="uk-UA"/>
              </w:rPr>
              <w:t>через неефективну роботу очисних споруд, які потребують реконструкції та докорінного поліпшення на рівні новітніх технологій</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 xml:space="preserve">Через недостатню кількість води в мережі </w:t>
            </w:r>
            <w:proofErr w:type="spellStart"/>
            <w:r w:rsidRPr="000042D6">
              <w:rPr>
                <w:rFonts w:ascii="Times New Roman" w:eastAsia="Calibri" w:hAnsi="Times New Roman" w:cs="Times New Roman"/>
                <w:sz w:val="24"/>
                <w:szCs w:val="24"/>
                <w:lang w:val="uk-UA"/>
              </w:rPr>
              <w:t>осушувально</w:t>
            </w:r>
            <w:proofErr w:type="spellEnd"/>
            <w:r w:rsidRPr="000042D6">
              <w:rPr>
                <w:rFonts w:ascii="Times New Roman" w:eastAsia="Calibri" w:hAnsi="Times New Roman" w:cs="Times New Roman"/>
                <w:sz w:val="24"/>
                <w:szCs w:val="24"/>
                <w:lang w:val="uk-UA"/>
              </w:rPr>
              <w:t xml:space="preserve">-зволожувальних каналів виникає велика кількість торф’яних пожеж на торфових заплавних землях басейну річок Ірпінь, Здвиж, Трубіж, </w:t>
            </w:r>
            <w:proofErr w:type="spellStart"/>
            <w:r w:rsidRPr="000042D6">
              <w:rPr>
                <w:rFonts w:ascii="Times New Roman" w:eastAsia="Calibri" w:hAnsi="Times New Roman" w:cs="Times New Roman"/>
                <w:sz w:val="24"/>
                <w:szCs w:val="24"/>
                <w:lang w:val="uk-UA"/>
              </w:rPr>
              <w:t>Супій</w:t>
            </w:r>
            <w:proofErr w:type="spellEnd"/>
            <w:r w:rsidRPr="000042D6">
              <w:rPr>
                <w:rFonts w:ascii="Times New Roman" w:eastAsia="Calibri" w:hAnsi="Times New Roman" w:cs="Times New Roman"/>
                <w:sz w:val="24"/>
                <w:szCs w:val="24"/>
                <w:lang w:val="uk-UA"/>
              </w:rPr>
              <w:t>, Стугна.</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Якість питної води за мікробіологічними показниками погіршилась і становить 8,4% нестандартних проб води, за санітарно-хімічними показниками покращилась і становить 16,2% нестандартних проб.</w:t>
            </w:r>
          </w:p>
          <w:p w:rsidR="007D0107" w:rsidRPr="000042D6" w:rsidRDefault="007D0107" w:rsidP="007D0107">
            <w:pPr>
              <w:shd w:val="clear" w:color="auto" w:fill="FFFFFF"/>
              <w:spacing w:after="0" w:line="240" w:lineRule="auto"/>
              <w:jc w:val="both"/>
              <w:rPr>
                <w:rFonts w:ascii="Times New Roman" w:eastAsia="Calibri" w:hAnsi="Times New Roman" w:cs="Times New Roman"/>
                <w:sz w:val="24"/>
                <w:szCs w:val="24"/>
                <w:shd w:val="clear" w:color="auto" w:fill="FFFFFF"/>
                <w:lang w:val="uk-UA"/>
              </w:rPr>
            </w:pPr>
            <w:r w:rsidRPr="000042D6">
              <w:rPr>
                <w:rFonts w:ascii="Times New Roman" w:eastAsia="Times New Roman" w:hAnsi="Times New Roman" w:cs="Times New Roman"/>
                <w:sz w:val="24"/>
                <w:szCs w:val="24"/>
                <w:lang w:val="uk-UA" w:eastAsia="ru-RU"/>
              </w:rPr>
              <w:t xml:space="preserve">Найбільш потужним джерелом забруднення природних водойм є промислові стічні води, а також </w:t>
            </w:r>
            <w:r w:rsidRPr="000042D6">
              <w:rPr>
                <w:rFonts w:ascii="Times New Roman" w:eastAsia="Calibri" w:hAnsi="Times New Roman" w:cs="Times New Roman"/>
                <w:sz w:val="24"/>
                <w:szCs w:val="24"/>
                <w:shd w:val="clear" w:color="auto" w:fill="FFFFFF"/>
                <w:lang w:val="uk-UA"/>
              </w:rPr>
              <w:t>комунально-побутові стічні води, тобто стічні води міст і селищ.</w:t>
            </w:r>
          </w:p>
          <w:p w:rsidR="007D0107" w:rsidRPr="000042D6" w:rsidRDefault="007D0107" w:rsidP="007D0107">
            <w:pPr>
              <w:shd w:val="clear" w:color="auto" w:fill="FFFFFF"/>
              <w:spacing w:after="0" w:line="240" w:lineRule="auto"/>
              <w:jc w:val="both"/>
              <w:rPr>
                <w:rFonts w:ascii="Times New Roman" w:eastAsia="Calibri" w:hAnsi="Times New Roman" w:cs="Times New Roman"/>
                <w:sz w:val="24"/>
                <w:szCs w:val="24"/>
                <w:shd w:val="clear" w:color="auto" w:fill="FFFFFF"/>
                <w:lang w:val="uk-UA"/>
              </w:rPr>
            </w:pPr>
            <w:r w:rsidRPr="000042D6">
              <w:rPr>
                <w:rFonts w:ascii="Times New Roman" w:eastAsia="Calibri" w:hAnsi="Times New Roman" w:cs="Times New Roman"/>
                <w:sz w:val="24"/>
                <w:szCs w:val="24"/>
                <w:lang w:val="uk-UA"/>
              </w:rPr>
              <w:t xml:space="preserve">На території області майже 40 об’єктів здійснюють скид у відкриті водойми. </w:t>
            </w:r>
          </w:p>
          <w:p w:rsidR="007D0107" w:rsidRPr="000042D6" w:rsidRDefault="007D0107" w:rsidP="007D0107">
            <w:pPr>
              <w:autoSpaceDE w:val="0"/>
              <w:autoSpaceDN w:val="0"/>
              <w:spacing w:after="0" w:line="240" w:lineRule="auto"/>
              <w:jc w:val="both"/>
              <w:rPr>
                <w:rFonts w:ascii="Times New Roman" w:eastAsia="Calibri" w:hAnsi="Times New Roman" w:cs="Times New Roman"/>
                <w:sz w:val="24"/>
                <w:szCs w:val="24"/>
                <w:lang w:val="ru-RU"/>
              </w:rPr>
            </w:pPr>
            <w:r w:rsidRPr="000042D6">
              <w:rPr>
                <w:rFonts w:ascii="Times New Roman" w:eastAsia="Calibri" w:hAnsi="Times New Roman" w:cs="Times New Roman"/>
                <w:sz w:val="24"/>
                <w:szCs w:val="24"/>
                <w:lang w:val="uk-UA"/>
              </w:rPr>
              <w:t xml:space="preserve">Фактичне скидання стічних вод у поверхневі водні об’єкти у 2018 році склало </w:t>
            </w:r>
            <w:r w:rsidRPr="000042D6">
              <w:rPr>
                <w:rFonts w:ascii="Times New Roman" w:eastAsia="Calibri" w:hAnsi="Times New Roman" w:cs="Times New Roman"/>
                <w:sz w:val="24"/>
                <w:szCs w:val="24"/>
                <w:lang w:val="uk-UA"/>
              </w:rPr>
              <w:br/>
              <w:t xml:space="preserve">473,0 </w:t>
            </w:r>
            <w:proofErr w:type="spellStart"/>
            <w:r w:rsidRPr="000042D6">
              <w:rPr>
                <w:rFonts w:ascii="Times New Roman" w:eastAsia="Calibri" w:hAnsi="Times New Roman" w:cs="Times New Roman"/>
                <w:sz w:val="24"/>
                <w:szCs w:val="24"/>
                <w:lang w:val="uk-UA"/>
              </w:rPr>
              <w:t>млн.куб.м</w:t>
            </w:r>
            <w:proofErr w:type="spellEnd"/>
            <w:r w:rsidRPr="000042D6">
              <w:rPr>
                <w:rFonts w:ascii="Times New Roman" w:eastAsia="Calibri" w:hAnsi="Times New Roman" w:cs="Times New Roman"/>
                <w:sz w:val="24"/>
                <w:szCs w:val="24"/>
                <w:lang w:val="uk-UA"/>
              </w:rPr>
              <w:t xml:space="preserve">, що на 188,3 </w:t>
            </w:r>
            <w:proofErr w:type="spellStart"/>
            <w:r w:rsidRPr="000042D6">
              <w:rPr>
                <w:rFonts w:ascii="Times New Roman" w:eastAsia="Calibri" w:hAnsi="Times New Roman" w:cs="Times New Roman"/>
                <w:sz w:val="24"/>
                <w:szCs w:val="24"/>
                <w:lang w:val="uk-UA"/>
              </w:rPr>
              <w:t>млн.куб.м</w:t>
            </w:r>
            <w:proofErr w:type="spellEnd"/>
            <w:r w:rsidRPr="000042D6">
              <w:rPr>
                <w:rFonts w:ascii="Times New Roman" w:eastAsia="Calibri" w:hAnsi="Times New Roman" w:cs="Times New Roman"/>
                <w:sz w:val="24"/>
                <w:szCs w:val="24"/>
                <w:lang w:val="uk-UA"/>
              </w:rPr>
              <w:t xml:space="preserve"> більше ніж у 2017 році.</w:t>
            </w:r>
            <w:r w:rsidRPr="000042D6">
              <w:rPr>
                <w:rFonts w:ascii="Times New Roman" w:eastAsia="Calibri" w:hAnsi="Times New Roman" w:cs="Times New Roman"/>
                <w:sz w:val="24"/>
                <w:szCs w:val="24"/>
                <w:lang w:val="ru-RU"/>
              </w:rPr>
              <w:t xml:space="preserve"> </w:t>
            </w:r>
          </w:p>
          <w:p w:rsidR="007D0107" w:rsidRPr="000042D6" w:rsidRDefault="007D0107" w:rsidP="007D0107">
            <w:pPr>
              <w:spacing w:after="0" w:line="240" w:lineRule="auto"/>
              <w:jc w:val="both"/>
              <w:rPr>
                <w:rFonts w:ascii="Times New Roman" w:eastAsia="Times New Roman" w:hAnsi="Times New Roman" w:cs="Times New Roman"/>
                <w:b/>
                <w:sz w:val="24"/>
                <w:szCs w:val="24"/>
                <w:lang w:val="uk-UA" w:eastAsia="ru-RU"/>
              </w:rPr>
            </w:pPr>
            <w:r w:rsidRPr="000042D6">
              <w:rPr>
                <w:rFonts w:ascii="Times New Roman" w:eastAsia="Calibri" w:hAnsi="Times New Roman" w:cs="Times New Roman"/>
                <w:sz w:val="24"/>
                <w:szCs w:val="24"/>
                <w:lang w:val="uk-UA"/>
              </w:rPr>
              <w:t>Майже 40% каналізаційних колекторів в області експлуатуються понад 40 років, третина систем централізованого водовідведення перебуває у ветхому та аварійному стані. На 39 очисних спорудах  стоки після очищення скидаються у відкриті водойми, що негативно впливає на екологічну ситуацію в області.</w:t>
            </w:r>
          </w:p>
        </w:tc>
      </w:tr>
      <w:tr w:rsidR="007D0107" w:rsidRPr="000042D6" w:rsidTr="005507B1">
        <w:tc>
          <w:tcPr>
            <w:tcW w:w="2374" w:type="pct"/>
          </w:tcPr>
          <w:p w:rsidR="007D0107" w:rsidRPr="000042D6" w:rsidRDefault="007D0107" w:rsidP="007D0107">
            <w:pPr>
              <w:spacing w:after="0" w:line="240" w:lineRule="auto"/>
              <w:jc w:val="both"/>
              <w:rPr>
                <w:rFonts w:ascii="Times New Roman" w:eastAsia="Calibri" w:hAnsi="Times New Roman" w:cs="Times New Roman"/>
                <w:b/>
                <w:sz w:val="24"/>
                <w:szCs w:val="24"/>
                <w:lang w:val="uk-UA"/>
              </w:rPr>
            </w:pPr>
            <w:r w:rsidRPr="000042D6">
              <w:rPr>
                <w:rFonts w:ascii="Times New Roman" w:eastAsia="Calibri" w:hAnsi="Times New Roman" w:cs="Times New Roman"/>
                <w:b/>
                <w:sz w:val="24"/>
                <w:szCs w:val="24"/>
                <w:lang w:val="uk-UA"/>
              </w:rPr>
              <w:t>Достатнє забезпечення потреб населення і виробництва лісовими ресурсами</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 xml:space="preserve">Площа лісового фонду Київської області складає 722,7 тис. га, з них 394,9 тис. га (55% від загальної площі лісів області) знаходиться в постійному користуванні державних лісогосподарських підприємств. </w:t>
            </w:r>
            <w:r w:rsidRPr="000042D6">
              <w:rPr>
                <w:rFonts w:ascii="Times New Roman" w:eastAsia="Calibri" w:hAnsi="Times New Roman" w:cs="Times New Roman"/>
                <w:sz w:val="24"/>
                <w:szCs w:val="24"/>
                <w:lang w:val="uk-UA"/>
              </w:rPr>
              <w:lastRenderedPageBreak/>
              <w:t>Лісистість області становить 22,2% і є в середньому на рівні розрахунково-оптимального показника, який забезпечує збалансованість між лісовими ресурсами, обсягами лісокористування та екологічними вимогами.</w:t>
            </w:r>
          </w:p>
          <w:p w:rsidR="007D0107" w:rsidRPr="000042D6" w:rsidRDefault="007D0107" w:rsidP="007D0107">
            <w:pPr>
              <w:spacing w:after="0" w:line="240" w:lineRule="auto"/>
              <w:jc w:val="both"/>
              <w:rPr>
                <w:rFonts w:ascii="Times New Roman" w:eastAsia="Times New Roman" w:hAnsi="Times New Roman" w:cs="Times New Roman"/>
                <w:b/>
                <w:sz w:val="24"/>
                <w:szCs w:val="24"/>
                <w:lang w:val="uk-UA" w:eastAsia="ru-RU"/>
              </w:rPr>
            </w:pPr>
            <w:r w:rsidRPr="000042D6">
              <w:rPr>
                <w:rFonts w:ascii="Times New Roman" w:eastAsia="Calibri" w:hAnsi="Times New Roman" w:cs="Times New Roman"/>
                <w:sz w:val="24"/>
                <w:szCs w:val="24"/>
                <w:lang w:val="uk-UA"/>
              </w:rPr>
              <w:t>Основними деревними породами Київської області є сосна звичайна (61% загальної площі лісів), дуб (19%), решта (20%) – береза, вільха та інші деревні породи.</w:t>
            </w:r>
          </w:p>
        </w:tc>
        <w:tc>
          <w:tcPr>
            <w:tcW w:w="2626" w:type="pct"/>
          </w:tcPr>
          <w:p w:rsidR="007D0107" w:rsidRPr="000042D6" w:rsidRDefault="007D0107" w:rsidP="007D0107">
            <w:pPr>
              <w:spacing w:after="0" w:line="240" w:lineRule="auto"/>
              <w:jc w:val="both"/>
              <w:rPr>
                <w:rFonts w:ascii="Times New Roman" w:eastAsia="Times New Roman" w:hAnsi="Times New Roman" w:cs="Times New Roman"/>
                <w:b/>
                <w:sz w:val="24"/>
                <w:szCs w:val="24"/>
                <w:lang w:val="uk-UA" w:eastAsia="ru-RU"/>
              </w:rPr>
            </w:pPr>
            <w:r w:rsidRPr="000042D6">
              <w:rPr>
                <w:rFonts w:ascii="Times New Roman" w:eastAsia="Times New Roman" w:hAnsi="Times New Roman" w:cs="Times New Roman"/>
                <w:b/>
                <w:sz w:val="24"/>
                <w:szCs w:val="24"/>
                <w:lang w:val="uk-UA" w:eastAsia="ru-RU"/>
              </w:rPr>
              <w:lastRenderedPageBreak/>
              <w:t>Обмежені мінерально-сировинні ресурси</w:t>
            </w:r>
          </w:p>
          <w:p w:rsidR="007D0107" w:rsidRPr="000042D6" w:rsidRDefault="007D0107" w:rsidP="007D0107">
            <w:pPr>
              <w:spacing w:after="0" w:line="240" w:lineRule="auto"/>
              <w:jc w:val="both"/>
              <w:rPr>
                <w:rFonts w:ascii="Times New Roman" w:eastAsia="Times New Roman" w:hAnsi="Times New Roman" w:cs="Times New Roman"/>
                <w:sz w:val="24"/>
                <w:szCs w:val="24"/>
                <w:lang w:val="uk-UA" w:eastAsia="ru-RU"/>
              </w:rPr>
            </w:pPr>
            <w:r w:rsidRPr="000042D6">
              <w:rPr>
                <w:rFonts w:ascii="Times New Roman" w:eastAsia="Times New Roman" w:hAnsi="Times New Roman" w:cs="Times New Roman"/>
                <w:sz w:val="24"/>
                <w:szCs w:val="24"/>
                <w:lang w:val="uk-UA" w:eastAsia="ru-RU"/>
              </w:rPr>
              <w:t xml:space="preserve">Мінерально-сировинна база Київщини характеризується обмеженою кількістю видів корисних копалин та невисоким рівнем їх розроблення. </w:t>
            </w:r>
          </w:p>
          <w:p w:rsidR="007D0107" w:rsidRPr="000042D6" w:rsidRDefault="007D0107" w:rsidP="007D0107">
            <w:pPr>
              <w:spacing w:after="0" w:line="240" w:lineRule="auto"/>
              <w:jc w:val="both"/>
              <w:rPr>
                <w:rFonts w:ascii="Times New Roman" w:eastAsia="Times New Roman" w:hAnsi="Times New Roman" w:cs="Times New Roman"/>
                <w:sz w:val="24"/>
                <w:szCs w:val="24"/>
                <w:lang w:val="uk-UA" w:eastAsia="ru-RU"/>
              </w:rPr>
            </w:pPr>
            <w:r w:rsidRPr="000042D6">
              <w:rPr>
                <w:rFonts w:ascii="Times New Roman" w:eastAsia="Times New Roman" w:hAnsi="Times New Roman" w:cs="Times New Roman"/>
                <w:sz w:val="24"/>
                <w:szCs w:val="24"/>
                <w:lang w:val="uk-UA" w:eastAsia="ru-RU"/>
              </w:rPr>
              <w:lastRenderedPageBreak/>
              <w:t xml:space="preserve">На території області обліковується 338 родовищ з 14 видами різноманітних корисних копалин, з яких розробляються 106  родовищ. </w:t>
            </w:r>
          </w:p>
          <w:p w:rsidR="007D0107" w:rsidRPr="000042D6" w:rsidRDefault="007D0107" w:rsidP="007D0107">
            <w:pPr>
              <w:spacing w:after="0" w:line="240" w:lineRule="auto"/>
              <w:jc w:val="both"/>
              <w:rPr>
                <w:rFonts w:ascii="Times New Roman" w:eastAsia="Times New Roman" w:hAnsi="Times New Roman" w:cs="Times New Roman"/>
                <w:b/>
                <w:sz w:val="24"/>
                <w:szCs w:val="24"/>
                <w:lang w:val="uk-UA" w:eastAsia="ru-RU"/>
              </w:rPr>
            </w:pPr>
            <w:r w:rsidRPr="000042D6">
              <w:rPr>
                <w:rFonts w:ascii="Times New Roman" w:eastAsia="Times New Roman" w:hAnsi="Times New Roman" w:cs="Times New Roman"/>
                <w:sz w:val="24"/>
                <w:szCs w:val="24"/>
                <w:lang w:val="uk-UA" w:eastAsia="ru-RU"/>
              </w:rPr>
              <w:t xml:space="preserve">У загальній структурі запасів корисних копалин області частка сировини для виробництва будівельних матеріалів становить 58,1%, питної, технічної та мінеральної води – 30,4%, паливно-енергетичних копалин (торфу, </w:t>
            </w:r>
            <w:proofErr w:type="spellStart"/>
            <w:r w:rsidRPr="000042D6">
              <w:rPr>
                <w:rFonts w:ascii="Times New Roman" w:eastAsia="Times New Roman" w:hAnsi="Times New Roman" w:cs="Times New Roman"/>
                <w:sz w:val="24"/>
                <w:szCs w:val="24"/>
                <w:lang w:val="uk-UA" w:eastAsia="ru-RU"/>
              </w:rPr>
              <w:t>сапрапелю</w:t>
            </w:r>
            <w:proofErr w:type="spellEnd"/>
            <w:r w:rsidRPr="000042D6">
              <w:rPr>
                <w:rFonts w:ascii="Times New Roman" w:eastAsia="Times New Roman" w:hAnsi="Times New Roman" w:cs="Times New Roman"/>
                <w:sz w:val="24"/>
                <w:szCs w:val="24"/>
                <w:lang w:val="uk-UA" w:eastAsia="ru-RU"/>
              </w:rPr>
              <w:t xml:space="preserve"> і бурого вугілля) – 9,9%, нерудних корисних копалин для металургії – 0,6%, руди рідкісних металів - 0,3%, решта – 0,6 відсотка.</w:t>
            </w:r>
          </w:p>
        </w:tc>
      </w:tr>
      <w:tr w:rsidR="007D0107" w:rsidRPr="000042D6" w:rsidTr="005507B1">
        <w:tc>
          <w:tcPr>
            <w:tcW w:w="2374" w:type="pct"/>
          </w:tcPr>
          <w:p w:rsidR="007D0107" w:rsidRPr="000042D6" w:rsidRDefault="007D0107" w:rsidP="007D0107">
            <w:pPr>
              <w:spacing w:after="0" w:line="240" w:lineRule="auto"/>
              <w:jc w:val="both"/>
              <w:rPr>
                <w:rFonts w:ascii="Times New Roman" w:eastAsia="Times New Roman" w:hAnsi="Times New Roman" w:cs="Times New Roman"/>
                <w:b/>
                <w:sz w:val="24"/>
                <w:szCs w:val="24"/>
                <w:lang w:val="uk-UA" w:eastAsia="ru-RU"/>
              </w:rPr>
            </w:pPr>
            <w:r w:rsidRPr="000042D6">
              <w:rPr>
                <w:rFonts w:ascii="Times New Roman" w:eastAsia="Times New Roman" w:hAnsi="Times New Roman" w:cs="Times New Roman"/>
                <w:b/>
                <w:sz w:val="24"/>
                <w:szCs w:val="24"/>
                <w:lang w:val="uk-UA" w:eastAsia="ru-RU"/>
              </w:rPr>
              <w:lastRenderedPageBreak/>
              <w:t>Високоефективний ринок праці</w:t>
            </w:r>
            <w:r w:rsidRPr="000042D6">
              <w:rPr>
                <w:rFonts w:ascii="Times New Roman" w:eastAsia="Times New Roman" w:hAnsi="Times New Roman" w:cs="Times New Roman"/>
                <w:sz w:val="24"/>
                <w:szCs w:val="24"/>
                <w:lang w:val="uk-UA" w:eastAsia="ru-RU"/>
              </w:rPr>
              <w:t>, п</w:t>
            </w:r>
            <w:r w:rsidRPr="000042D6">
              <w:rPr>
                <w:rFonts w:ascii="Times New Roman" w:eastAsia="Times New Roman" w:hAnsi="Times New Roman" w:cs="Times New Roman"/>
                <w:b/>
                <w:sz w:val="24"/>
                <w:szCs w:val="24"/>
                <w:lang w:val="uk-UA" w:eastAsia="ru-RU"/>
              </w:rPr>
              <w:t xml:space="preserve">риріст робочої сили </w:t>
            </w:r>
          </w:p>
          <w:p w:rsidR="007D0107" w:rsidRPr="000042D6" w:rsidRDefault="007D0107" w:rsidP="007D0107">
            <w:pPr>
              <w:spacing w:after="0" w:line="240" w:lineRule="auto"/>
              <w:ind w:left="29"/>
              <w:jc w:val="both"/>
              <w:rPr>
                <w:rFonts w:ascii="Times New Roman" w:eastAsia="Times New Roman" w:hAnsi="Times New Roman" w:cs="Times New Roman"/>
                <w:sz w:val="24"/>
                <w:szCs w:val="24"/>
                <w:lang w:val="uk-UA" w:eastAsia="ru-RU"/>
              </w:rPr>
            </w:pPr>
            <w:r w:rsidRPr="000042D6">
              <w:rPr>
                <w:rFonts w:ascii="Times New Roman" w:eastAsia="Times New Roman" w:hAnsi="Times New Roman" w:cs="Times New Roman"/>
                <w:sz w:val="24"/>
                <w:szCs w:val="24"/>
                <w:lang w:val="uk-UA" w:eastAsia="ru-RU"/>
              </w:rPr>
              <w:t>У 2018 році область займала 4 місце за рівнем зайнятості серед регіонів України, 3 місце за рівнем безробіття, 3 місце за рівнем оплати праці, за останні 5 років навантаження на 1 вільне робоче місце знизилося з 11 до 2 осіб.</w:t>
            </w:r>
          </w:p>
          <w:p w:rsidR="007D0107" w:rsidRPr="000042D6" w:rsidRDefault="007D0107" w:rsidP="007D0107">
            <w:pPr>
              <w:spacing w:after="0" w:line="240" w:lineRule="auto"/>
              <w:jc w:val="both"/>
              <w:rPr>
                <w:rFonts w:ascii="Times New Roman" w:eastAsia="Times New Roman" w:hAnsi="Times New Roman" w:cs="Times New Roman"/>
                <w:b/>
                <w:sz w:val="24"/>
                <w:szCs w:val="24"/>
                <w:lang w:val="uk-UA" w:eastAsia="ru-RU"/>
              </w:rPr>
            </w:pPr>
            <w:r w:rsidRPr="000042D6">
              <w:rPr>
                <w:rFonts w:ascii="Times New Roman" w:eastAsia="Calibri" w:hAnsi="Times New Roman" w:cs="Times New Roman"/>
                <w:spacing w:val="-4"/>
                <w:sz w:val="24"/>
                <w:szCs w:val="24"/>
                <w:lang w:val="uk-UA"/>
              </w:rPr>
              <w:t xml:space="preserve">Протягом 2014-2018 років чисельність економічно активного населення у віці 15-70 років (робочої сили) збільшилась на 19,9 тис. осіб, в основному за рахунок </w:t>
            </w:r>
            <w:r w:rsidRPr="000042D6">
              <w:rPr>
                <w:rFonts w:ascii="Times New Roman" w:eastAsia="Times New Roman" w:hAnsi="Times New Roman" w:cs="Times New Roman"/>
                <w:spacing w:val="-6"/>
                <w:sz w:val="24"/>
                <w:szCs w:val="24"/>
                <w:lang w:val="uk-UA" w:eastAsia="ru-RU"/>
              </w:rPr>
              <w:t>міграції в область з інших регіонів країни</w:t>
            </w:r>
          </w:p>
        </w:tc>
        <w:tc>
          <w:tcPr>
            <w:tcW w:w="2626" w:type="pct"/>
          </w:tcPr>
          <w:p w:rsidR="007D0107" w:rsidRPr="000042D6" w:rsidRDefault="007D0107" w:rsidP="007D0107">
            <w:pPr>
              <w:spacing w:after="0" w:line="240" w:lineRule="auto"/>
              <w:jc w:val="both"/>
              <w:rPr>
                <w:rFonts w:ascii="Times New Roman" w:eastAsia="Times New Roman" w:hAnsi="Times New Roman" w:cs="Times New Roman"/>
                <w:b/>
                <w:sz w:val="24"/>
                <w:szCs w:val="24"/>
                <w:lang w:val="uk-UA" w:eastAsia="ru-RU"/>
              </w:rPr>
            </w:pPr>
            <w:r w:rsidRPr="000042D6">
              <w:rPr>
                <w:rFonts w:ascii="Times New Roman" w:eastAsia="Times New Roman" w:hAnsi="Times New Roman" w:cs="Times New Roman"/>
                <w:b/>
                <w:sz w:val="24"/>
                <w:szCs w:val="24"/>
                <w:lang w:val="uk-UA" w:eastAsia="ru-RU"/>
              </w:rPr>
              <w:t>Негативні тенденції у демографічній ситуації</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За останні 5 років відбувається природне скорочення населення з 4,2‰ у 2014 році до 7,6 ‰. у 2018 році через перевищення кількості померлих над кількістю народжених</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Times New Roman" w:hAnsi="Times New Roman" w:cs="Times New Roman"/>
                <w:color w:val="000000"/>
                <w:sz w:val="24"/>
                <w:szCs w:val="24"/>
                <w:lang w:val="uk-UA" w:eastAsia="ru-RU"/>
              </w:rPr>
              <w:t>Середній</w:t>
            </w:r>
            <w:r w:rsidRPr="000042D6">
              <w:rPr>
                <w:rFonts w:ascii="Times New Roman" w:eastAsia="Calibri" w:hAnsi="Times New Roman" w:cs="Times New Roman"/>
                <w:sz w:val="24"/>
                <w:szCs w:val="24"/>
                <w:lang w:val="uk-UA"/>
              </w:rPr>
              <w:t xml:space="preserve"> вік населення Київської області залишається  одним з найнижчих серед регіонів України - 40,4 роки (</w:t>
            </w:r>
            <w:proofErr w:type="spellStart"/>
            <w:r w:rsidRPr="000042D6">
              <w:rPr>
                <w:rFonts w:ascii="Times New Roman" w:eastAsia="Calibri" w:hAnsi="Times New Roman" w:cs="Times New Roman"/>
                <w:sz w:val="24"/>
                <w:szCs w:val="24"/>
                <w:lang w:val="uk-UA"/>
              </w:rPr>
              <w:t>середньоукраїнський</w:t>
            </w:r>
            <w:proofErr w:type="spellEnd"/>
            <w:r w:rsidRPr="000042D6">
              <w:rPr>
                <w:rFonts w:ascii="Times New Roman" w:eastAsia="Calibri" w:hAnsi="Times New Roman" w:cs="Times New Roman"/>
                <w:sz w:val="24"/>
                <w:szCs w:val="24"/>
                <w:lang w:val="uk-UA"/>
              </w:rPr>
              <w:t xml:space="preserve"> показник - 41,3 років) внаслідок </w:t>
            </w:r>
            <w:r w:rsidRPr="000042D6">
              <w:rPr>
                <w:rFonts w:ascii="Times New Roman" w:eastAsia="Times New Roman" w:hAnsi="Times New Roman" w:cs="Times New Roman"/>
                <w:color w:val="000000"/>
                <w:sz w:val="24"/>
                <w:szCs w:val="24"/>
                <w:lang w:val="uk-UA" w:eastAsia="ru-RU"/>
              </w:rPr>
              <w:t xml:space="preserve"> низької </w:t>
            </w:r>
            <w:r w:rsidRPr="000042D6">
              <w:rPr>
                <w:rFonts w:ascii="Times New Roman" w:eastAsia="Calibri" w:hAnsi="Times New Roman" w:cs="Times New Roman"/>
                <w:sz w:val="24"/>
                <w:szCs w:val="24"/>
                <w:lang w:val="uk-UA"/>
              </w:rPr>
              <w:t xml:space="preserve">середньої очікуваної тривалості життя в Київській області (70,46 років), що є нижчою за </w:t>
            </w:r>
            <w:proofErr w:type="spellStart"/>
            <w:r w:rsidRPr="000042D6">
              <w:rPr>
                <w:rFonts w:ascii="Times New Roman" w:eastAsia="Calibri" w:hAnsi="Times New Roman" w:cs="Times New Roman"/>
                <w:sz w:val="24"/>
                <w:szCs w:val="24"/>
                <w:lang w:val="uk-UA"/>
              </w:rPr>
              <w:t>середньодержавний</w:t>
            </w:r>
            <w:proofErr w:type="spellEnd"/>
            <w:r w:rsidRPr="000042D6">
              <w:rPr>
                <w:rFonts w:ascii="Times New Roman" w:eastAsia="Calibri" w:hAnsi="Times New Roman" w:cs="Times New Roman"/>
                <w:sz w:val="24"/>
                <w:szCs w:val="24"/>
                <w:lang w:val="uk-UA"/>
              </w:rPr>
              <w:t xml:space="preserve"> показник (71,98 років).</w:t>
            </w:r>
          </w:p>
          <w:p w:rsidR="007D0107" w:rsidRPr="000042D6" w:rsidRDefault="007D0107" w:rsidP="007D0107">
            <w:pPr>
              <w:spacing w:after="0" w:line="240" w:lineRule="auto"/>
              <w:jc w:val="both"/>
              <w:rPr>
                <w:rFonts w:ascii="Times New Roman" w:eastAsia="Times New Roman" w:hAnsi="Times New Roman" w:cs="Times New Roman"/>
                <w:b/>
                <w:sz w:val="24"/>
                <w:szCs w:val="24"/>
                <w:lang w:val="uk-UA" w:eastAsia="ru-RU"/>
              </w:rPr>
            </w:pPr>
            <w:r w:rsidRPr="000042D6">
              <w:rPr>
                <w:rFonts w:ascii="Times New Roman" w:eastAsia="Times New Roman" w:hAnsi="Times New Roman" w:cs="Times New Roman"/>
                <w:color w:val="000000"/>
                <w:sz w:val="24"/>
                <w:szCs w:val="24"/>
                <w:lang w:val="uk-UA" w:eastAsia="ru-RU"/>
              </w:rPr>
              <w:t>Демографічне навантаження на 1000 осіб економічно активного населення у віці 15–64 роки на 1 січня 2019 року становило 479 осіб (253 особи (52,8%) у віці 0–14 років та 226 осіб (47,2%) у віці 65 років і старше).</w:t>
            </w:r>
          </w:p>
        </w:tc>
      </w:tr>
      <w:tr w:rsidR="007D0107" w:rsidRPr="000042D6" w:rsidTr="005507B1">
        <w:tc>
          <w:tcPr>
            <w:tcW w:w="2374" w:type="pct"/>
          </w:tcPr>
          <w:p w:rsidR="007D0107" w:rsidRPr="000042D6" w:rsidRDefault="007D0107" w:rsidP="007D0107">
            <w:pPr>
              <w:spacing w:after="0" w:line="240" w:lineRule="auto"/>
              <w:jc w:val="both"/>
              <w:rPr>
                <w:rFonts w:ascii="Times New Roman" w:eastAsia="Times New Roman" w:hAnsi="Times New Roman" w:cs="Times New Roman"/>
                <w:b/>
                <w:sz w:val="24"/>
                <w:szCs w:val="24"/>
                <w:lang w:val="uk-UA"/>
              </w:rPr>
            </w:pPr>
            <w:r w:rsidRPr="000042D6">
              <w:rPr>
                <w:rFonts w:ascii="Times New Roman" w:eastAsia="Times New Roman" w:hAnsi="Times New Roman" w:cs="Times New Roman"/>
                <w:b/>
                <w:sz w:val="24"/>
                <w:szCs w:val="24"/>
                <w:lang w:val="uk-UA"/>
              </w:rPr>
              <w:t>Активний розвиток молодіжного та національно-патріотичного руху</w:t>
            </w:r>
          </w:p>
          <w:p w:rsidR="007D0107" w:rsidRPr="000042D6" w:rsidRDefault="007D0107" w:rsidP="007D0107">
            <w:pPr>
              <w:spacing w:after="0" w:line="240" w:lineRule="auto"/>
              <w:jc w:val="both"/>
              <w:rPr>
                <w:rFonts w:ascii="Times New Roman" w:eastAsia="Times New Roman" w:hAnsi="Times New Roman" w:cs="Times New Roman"/>
                <w:b/>
                <w:sz w:val="24"/>
                <w:szCs w:val="24"/>
                <w:lang w:val="uk-UA"/>
              </w:rPr>
            </w:pPr>
            <w:r w:rsidRPr="000042D6">
              <w:rPr>
                <w:rFonts w:ascii="Times New Roman" w:eastAsia="Calibri" w:hAnsi="Times New Roman" w:cs="Times New Roman"/>
                <w:sz w:val="24"/>
                <w:szCs w:val="24"/>
                <w:lang w:val="uk-UA"/>
              </w:rPr>
              <w:t>Майже у 10 разів зросла кількість молодіжних організацій в області (з 12 у 2014 році до 117 у 2018 році).</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 xml:space="preserve">Запроваджено проведення серії різноманітних тренінгів для керівників молодіжних організацій, механізм підтримки їх проектів на конкурсній основі, а також відкрито перший в Україні «Пластовий вишкільний центр», який став базою для майже 3 тис. волонтерів, що сприяло розширенню участі молоді у заходах національно-патріотичного спрямування. </w:t>
            </w:r>
          </w:p>
          <w:p w:rsidR="007D0107" w:rsidRPr="000042D6" w:rsidRDefault="007D0107" w:rsidP="007D0107">
            <w:pPr>
              <w:spacing w:after="0" w:line="240" w:lineRule="auto"/>
              <w:jc w:val="both"/>
              <w:rPr>
                <w:rFonts w:ascii="Times New Roman" w:eastAsia="Calibri" w:hAnsi="Times New Roman" w:cs="Times New Roman"/>
                <w:b/>
                <w:sz w:val="24"/>
                <w:szCs w:val="24"/>
                <w:lang w:val="uk-UA"/>
              </w:rPr>
            </w:pPr>
            <w:r w:rsidRPr="000042D6">
              <w:rPr>
                <w:rFonts w:ascii="Times New Roman" w:eastAsia="Calibri" w:hAnsi="Times New Roman" w:cs="Times New Roman"/>
                <w:sz w:val="24"/>
                <w:szCs w:val="24"/>
                <w:lang w:val="uk-UA"/>
              </w:rPr>
              <w:t xml:space="preserve">Якщо у 2014 році в області відбулось 15 заходів, спрямованих на  національно-патріотичне виховання, учасниками яких було 2,3 тис молодих людей, то у 2018 році було проведено 89 таких заходів, участь у яких взяли 10,4 </w:t>
            </w:r>
            <w:proofErr w:type="spellStart"/>
            <w:r w:rsidRPr="000042D6">
              <w:rPr>
                <w:rFonts w:ascii="Times New Roman" w:eastAsia="Calibri" w:hAnsi="Times New Roman" w:cs="Times New Roman"/>
                <w:sz w:val="24"/>
                <w:szCs w:val="24"/>
                <w:lang w:val="uk-UA"/>
              </w:rPr>
              <w:t>тис.молодих</w:t>
            </w:r>
            <w:proofErr w:type="spellEnd"/>
            <w:r w:rsidRPr="000042D6">
              <w:rPr>
                <w:rFonts w:ascii="Times New Roman" w:eastAsia="Calibri" w:hAnsi="Times New Roman" w:cs="Times New Roman"/>
                <w:sz w:val="24"/>
                <w:szCs w:val="24"/>
                <w:lang w:val="uk-UA"/>
              </w:rPr>
              <w:t xml:space="preserve"> людей.</w:t>
            </w:r>
          </w:p>
        </w:tc>
        <w:tc>
          <w:tcPr>
            <w:tcW w:w="2626" w:type="pct"/>
          </w:tcPr>
          <w:p w:rsidR="007D0107" w:rsidRPr="000042D6" w:rsidRDefault="007D0107" w:rsidP="007D0107">
            <w:pPr>
              <w:spacing w:after="0" w:line="240" w:lineRule="auto"/>
              <w:jc w:val="both"/>
              <w:rPr>
                <w:rFonts w:ascii="Times New Roman" w:eastAsia="Calibri" w:hAnsi="Times New Roman" w:cs="Times New Roman"/>
                <w:b/>
                <w:sz w:val="24"/>
                <w:szCs w:val="24"/>
                <w:lang w:val="uk-UA"/>
              </w:rPr>
            </w:pPr>
            <w:r w:rsidRPr="000042D6">
              <w:rPr>
                <w:rFonts w:ascii="Times New Roman" w:eastAsia="Calibri" w:hAnsi="Times New Roman" w:cs="Times New Roman"/>
                <w:b/>
                <w:spacing w:val="-4"/>
                <w:sz w:val="24"/>
                <w:szCs w:val="24"/>
                <w:lang w:val="uk-UA"/>
              </w:rPr>
              <w:t xml:space="preserve">Дефіцит кваліфікованих кадрів у виробничій сфері та сфері послуг (освіта, охорона здоров'я, культура), а також </w:t>
            </w:r>
            <w:r w:rsidRPr="000042D6">
              <w:rPr>
                <w:rFonts w:ascii="Times New Roman" w:eastAsia="Calibri" w:hAnsi="Times New Roman" w:cs="Times New Roman"/>
                <w:b/>
                <w:sz w:val="24"/>
                <w:szCs w:val="24"/>
                <w:lang w:val="uk-UA"/>
              </w:rPr>
              <w:t xml:space="preserve">невідповідність </w:t>
            </w:r>
            <w:proofErr w:type="spellStart"/>
            <w:r w:rsidRPr="000042D6">
              <w:rPr>
                <w:rFonts w:ascii="Times New Roman" w:eastAsia="Calibri" w:hAnsi="Times New Roman" w:cs="Times New Roman"/>
                <w:b/>
                <w:sz w:val="24"/>
                <w:szCs w:val="24"/>
                <w:lang w:val="uk-UA"/>
              </w:rPr>
              <w:t>професійно</w:t>
            </w:r>
            <w:proofErr w:type="spellEnd"/>
            <w:r w:rsidRPr="000042D6">
              <w:rPr>
                <w:rFonts w:ascii="Times New Roman" w:eastAsia="Calibri" w:hAnsi="Times New Roman" w:cs="Times New Roman"/>
                <w:b/>
                <w:sz w:val="24"/>
                <w:szCs w:val="24"/>
                <w:lang w:val="uk-UA"/>
              </w:rPr>
              <w:t>-кваліфікаційного рівня робочої сили потребам економіки та ринку праці.</w:t>
            </w:r>
          </w:p>
          <w:p w:rsidR="007D0107" w:rsidRPr="000042D6" w:rsidRDefault="007D0107" w:rsidP="007D0107">
            <w:pPr>
              <w:shd w:val="clear" w:color="auto" w:fill="FFFFFF"/>
              <w:spacing w:after="0" w:line="240" w:lineRule="auto"/>
              <w:jc w:val="both"/>
              <w:rPr>
                <w:rFonts w:ascii="Times New Roman" w:eastAsia="Times New Roman" w:hAnsi="Times New Roman" w:cs="Times New Roman"/>
                <w:color w:val="000000"/>
                <w:sz w:val="24"/>
                <w:szCs w:val="24"/>
                <w:lang w:val="uk-UA" w:eastAsia="uk-UA"/>
              </w:rPr>
            </w:pPr>
            <w:r w:rsidRPr="000042D6">
              <w:rPr>
                <w:rFonts w:ascii="Times New Roman" w:eastAsia="Times New Roman" w:hAnsi="Times New Roman" w:cs="Times New Roman"/>
                <w:color w:val="000000"/>
                <w:sz w:val="24"/>
                <w:szCs w:val="24"/>
                <w:lang w:val="uk-UA" w:eastAsia="uk-UA"/>
              </w:rPr>
              <w:t>Майже 76% вакансій, заявлених роботодавцями до Київського обласного центру зайнятості, призначені для кваліфікованих робітників та 19,8% – для представників найпростіших професій і для осіб без професії (спеціальності), тоді як у складі безробітних 50,4% належать до службовців, а в середньому 57% безробітних мають вищу освіту. У територіальному розподілі цей відсоток значно вищий: Білоцерківський міськрайонний центр зайнятості – 64%, Вишгородська районна філія Київського обласного центру зайнятості – 60%, Фастівська міськрайонна філія Київського обласного центру зайнятості – 59 відсотків.</w:t>
            </w:r>
          </w:p>
          <w:p w:rsidR="007D0107" w:rsidRPr="000042D6" w:rsidRDefault="007D0107" w:rsidP="007D0107">
            <w:pPr>
              <w:spacing w:after="0" w:line="240" w:lineRule="auto"/>
              <w:jc w:val="both"/>
              <w:rPr>
                <w:rFonts w:ascii="Times New Roman" w:eastAsia="Times New Roman" w:hAnsi="Times New Roman" w:cs="Times New Roman"/>
                <w:b/>
                <w:sz w:val="24"/>
                <w:szCs w:val="24"/>
                <w:lang w:val="uk-UA" w:eastAsia="ru-RU"/>
              </w:rPr>
            </w:pPr>
            <w:r w:rsidRPr="000042D6">
              <w:rPr>
                <w:rFonts w:ascii="Times New Roman" w:eastAsia="Times New Roman" w:hAnsi="Times New Roman" w:cs="Times New Roman"/>
                <w:color w:val="000000"/>
                <w:sz w:val="24"/>
                <w:szCs w:val="24"/>
                <w:lang w:val="uk-UA" w:eastAsia="uk-UA"/>
              </w:rPr>
              <w:t xml:space="preserve">За професійними групами: найбільший попит на робочу силу спостерігався на робітників з </w:t>
            </w:r>
            <w:r w:rsidRPr="000042D6">
              <w:rPr>
                <w:rFonts w:ascii="Times New Roman" w:eastAsia="Times New Roman" w:hAnsi="Times New Roman" w:cs="Times New Roman"/>
                <w:color w:val="000000"/>
                <w:sz w:val="24"/>
                <w:szCs w:val="24"/>
                <w:lang w:val="uk-UA" w:eastAsia="uk-UA"/>
              </w:rPr>
              <w:lastRenderedPageBreak/>
              <w:t>обслуговування, експлуатації та контролю за роботою устаткування і машин (20,3% від загальної кількості актуальних вакансій), найпростіші професії (18,7%), кваліфікованих робітників з інструментом (15,2%), працівників сфери торгівлі та послуг (13,0%).</w:t>
            </w:r>
          </w:p>
        </w:tc>
      </w:tr>
      <w:tr w:rsidR="007D0107" w:rsidRPr="000042D6" w:rsidTr="005507B1">
        <w:tc>
          <w:tcPr>
            <w:tcW w:w="2374" w:type="pct"/>
          </w:tcPr>
          <w:p w:rsidR="007D0107" w:rsidRPr="000042D6" w:rsidRDefault="007D0107" w:rsidP="007D0107">
            <w:pPr>
              <w:spacing w:after="0" w:line="240" w:lineRule="auto"/>
              <w:ind w:left="29"/>
              <w:jc w:val="both"/>
              <w:rPr>
                <w:rFonts w:ascii="Times New Roman" w:eastAsia="Calibri" w:hAnsi="Times New Roman" w:cs="Times New Roman"/>
                <w:b/>
                <w:sz w:val="24"/>
                <w:szCs w:val="24"/>
                <w:lang w:val="uk-UA"/>
              </w:rPr>
            </w:pPr>
            <w:r w:rsidRPr="000042D6">
              <w:rPr>
                <w:rFonts w:ascii="Times New Roman" w:eastAsia="Calibri" w:hAnsi="Times New Roman" w:cs="Times New Roman"/>
                <w:b/>
                <w:sz w:val="24"/>
                <w:szCs w:val="24"/>
                <w:lang w:val="uk-UA"/>
              </w:rPr>
              <w:lastRenderedPageBreak/>
              <w:t>Лідер у житловому будівництві по Україні.</w:t>
            </w:r>
          </w:p>
          <w:p w:rsidR="007D0107" w:rsidRPr="000042D6" w:rsidRDefault="007D0107" w:rsidP="007D0107">
            <w:pPr>
              <w:tabs>
                <w:tab w:val="left" w:pos="-540"/>
              </w:tabs>
              <w:spacing w:after="0" w:line="240" w:lineRule="auto"/>
              <w:jc w:val="both"/>
              <w:rPr>
                <w:rFonts w:ascii="Times New Roman" w:eastAsia="Calibri" w:hAnsi="Times New Roman" w:cs="Times New Roman"/>
                <w:b/>
                <w:sz w:val="24"/>
                <w:szCs w:val="24"/>
                <w:lang w:val="uk-UA"/>
              </w:rPr>
            </w:pPr>
            <w:r w:rsidRPr="000042D6">
              <w:rPr>
                <w:rFonts w:ascii="Times New Roman" w:eastAsia="Calibri" w:hAnsi="Times New Roman" w:cs="Times New Roman"/>
                <w:sz w:val="24"/>
                <w:szCs w:val="24"/>
                <w:lang w:val="uk-UA"/>
              </w:rPr>
              <w:t>Область протягом останніх 5 років утримує І місце за обсягами житлового будівництва серед регіонів України. За підсумками 2018 року, за рахунок усіх джерел фінансування прийнято в експлуатацію 1541,0 </w:t>
            </w:r>
            <w:proofErr w:type="spellStart"/>
            <w:r w:rsidRPr="000042D6">
              <w:rPr>
                <w:rFonts w:ascii="Times New Roman" w:eastAsia="Calibri" w:hAnsi="Times New Roman" w:cs="Times New Roman"/>
                <w:sz w:val="24"/>
                <w:szCs w:val="24"/>
                <w:lang w:val="uk-UA"/>
              </w:rPr>
              <w:t>тис.кв.м</w:t>
            </w:r>
            <w:proofErr w:type="spellEnd"/>
            <w:r w:rsidRPr="000042D6">
              <w:rPr>
                <w:rFonts w:ascii="Times New Roman" w:eastAsia="Calibri" w:hAnsi="Times New Roman" w:cs="Times New Roman"/>
                <w:sz w:val="24"/>
                <w:szCs w:val="24"/>
                <w:lang w:val="uk-UA"/>
              </w:rPr>
              <w:t xml:space="preserve"> загальної площі житла. </w:t>
            </w:r>
          </w:p>
        </w:tc>
        <w:tc>
          <w:tcPr>
            <w:tcW w:w="2626" w:type="pct"/>
          </w:tcPr>
          <w:p w:rsidR="007D0107" w:rsidRPr="000042D6" w:rsidRDefault="007D0107" w:rsidP="007D0107">
            <w:pPr>
              <w:spacing w:after="0" w:line="240" w:lineRule="auto"/>
              <w:jc w:val="both"/>
              <w:rPr>
                <w:rFonts w:ascii="Times New Roman" w:eastAsia="SimSun" w:hAnsi="Times New Roman" w:cs="Times New Roman"/>
                <w:b/>
                <w:sz w:val="24"/>
                <w:szCs w:val="24"/>
                <w:lang w:val="uk-UA" w:eastAsia="x-none"/>
              </w:rPr>
            </w:pPr>
            <w:r w:rsidRPr="000042D6">
              <w:rPr>
                <w:rFonts w:ascii="Times New Roman" w:eastAsia="SimSun" w:hAnsi="Times New Roman" w:cs="Times New Roman"/>
                <w:b/>
                <w:sz w:val="24"/>
                <w:szCs w:val="24"/>
                <w:lang w:val="uk-UA" w:eastAsia="x-none"/>
              </w:rPr>
              <w:t>Недостатній стан забезпечення населення якісним водопостачанням та водовідведенням.</w:t>
            </w:r>
          </w:p>
          <w:p w:rsidR="007D0107" w:rsidRPr="000042D6" w:rsidRDefault="007D0107" w:rsidP="007D0107">
            <w:pPr>
              <w:spacing w:after="0" w:line="240" w:lineRule="auto"/>
              <w:jc w:val="both"/>
              <w:rPr>
                <w:rFonts w:ascii="Times New Roman" w:eastAsia="SimSun" w:hAnsi="Times New Roman" w:cs="Times New Roman"/>
                <w:sz w:val="24"/>
                <w:szCs w:val="24"/>
                <w:lang w:val="uk-UA"/>
              </w:rPr>
            </w:pPr>
            <w:r w:rsidRPr="000042D6">
              <w:rPr>
                <w:rFonts w:ascii="Times New Roman" w:eastAsia="SimSun" w:hAnsi="Times New Roman" w:cs="Times New Roman"/>
                <w:sz w:val="24"/>
                <w:szCs w:val="24"/>
                <w:lang w:val="uk-UA"/>
              </w:rPr>
              <w:t>Забезпеченість населених пунктів області централізованим водопостачанням становить: міст – 100%, селищ міського типу – 97%, сіл – 74%, а централізованим водовідведенням: міст – 100%, селищ міського типу – 23%, сіл – 5%.</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Загальна протяжність водопровідних мереж складає 5290,8 км, з яких 751,9 км знаходяться в аварійному та зношеному стані.</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Загальна протяжність каналізаційних мереж -2498,9 км, з яких в аварійному та зношеному стані - 582,85 км.</w:t>
            </w:r>
          </w:p>
          <w:p w:rsidR="007D0107" w:rsidRPr="000042D6" w:rsidRDefault="007D0107" w:rsidP="007D0107">
            <w:pPr>
              <w:spacing w:after="0" w:line="240" w:lineRule="auto"/>
              <w:jc w:val="both"/>
              <w:rPr>
                <w:rFonts w:ascii="Times New Roman" w:eastAsia="Times New Roman" w:hAnsi="Times New Roman" w:cs="Times New Roman"/>
                <w:color w:val="538135"/>
                <w:sz w:val="24"/>
                <w:szCs w:val="24"/>
                <w:lang w:val="uk-UA" w:eastAsia="ru-RU"/>
              </w:rPr>
            </w:pPr>
            <w:r w:rsidRPr="000042D6">
              <w:rPr>
                <w:rFonts w:ascii="Times New Roman" w:eastAsia="SimSun" w:hAnsi="Times New Roman" w:cs="Times New Roman"/>
                <w:sz w:val="24"/>
                <w:szCs w:val="24"/>
                <w:lang w:val="uk-UA" w:eastAsia="x-none"/>
              </w:rPr>
              <w:t>Втрата води під час її транспортування та розподілу в середньому в області складають 24%.</w:t>
            </w:r>
          </w:p>
        </w:tc>
      </w:tr>
      <w:tr w:rsidR="007D0107" w:rsidRPr="000042D6" w:rsidTr="005507B1">
        <w:tc>
          <w:tcPr>
            <w:tcW w:w="2374" w:type="pct"/>
          </w:tcPr>
          <w:p w:rsidR="007D0107" w:rsidRPr="000042D6" w:rsidRDefault="007D0107" w:rsidP="007D0107">
            <w:pPr>
              <w:spacing w:after="0" w:line="240" w:lineRule="auto"/>
              <w:jc w:val="both"/>
              <w:rPr>
                <w:rFonts w:ascii="Times New Roman" w:eastAsia="Calibri" w:hAnsi="Times New Roman" w:cs="Times New Roman"/>
                <w:b/>
                <w:sz w:val="24"/>
                <w:szCs w:val="24"/>
                <w:lang w:val="uk-UA"/>
              </w:rPr>
            </w:pPr>
            <w:r w:rsidRPr="000042D6">
              <w:rPr>
                <w:rFonts w:ascii="Times New Roman" w:eastAsia="Times New Roman" w:hAnsi="Times New Roman" w:cs="Times New Roman"/>
                <w:b/>
                <w:sz w:val="24"/>
                <w:szCs w:val="24"/>
                <w:lang w:val="uk-UA" w:eastAsia="ru-RU"/>
              </w:rPr>
              <w:t xml:space="preserve">За економічним потенціалом Київська область належить </w:t>
            </w:r>
            <w:r w:rsidRPr="000042D6">
              <w:rPr>
                <w:rFonts w:ascii="Times New Roman" w:eastAsia="Calibri" w:hAnsi="Times New Roman" w:cs="Times New Roman"/>
                <w:b/>
                <w:sz w:val="24"/>
                <w:szCs w:val="24"/>
                <w:lang w:val="uk-UA"/>
              </w:rPr>
              <w:t>до п’ятірки економічно розвинутих регіонів України.</w:t>
            </w:r>
          </w:p>
          <w:p w:rsidR="007D0107" w:rsidRPr="000042D6" w:rsidRDefault="007D0107" w:rsidP="007D0107">
            <w:pPr>
              <w:spacing w:after="0" w:line="240" w:lineRule="auto"/>
              <w:jc w:val="both"/>
              <w:rPr>
                <w:rFonts w:ascii="Times New Roman" w:eastAsia="Times New Roman" w:hAnsi="Times New Roman" w:cs="Times New Roman"/>
                <w:b/>
                <w:sz w:val="24"/>
                <w:szCs w:val="24"/>
                <w:lang w:val="uk-UA" w:eastAsia="ru-RU"/>
              </w:rPr>
            </w:pPr>
            <w:r w:rsidRPr="000042D6">
              <w:rPr>
                <w:rFonts w:ascii="Times New Roman" w:eastAsia="Calibri" w:hAnsi="Times New Roman" w:cs="Times New Roman"/>
                <w:sz w:val="24"/>
                <w:szCs w:val="24"/>
                <w:lang w:val="uk-UA"/>
              </w:rPr>
              <w:t xml:space="preserve">За обсягом ВРП на одну особу Київська область протягом 2014-2017 років займала 4 місце серед регіонів України, поступаючись лише </w:t>
            </w:r>
            <w:proofErr w:type="spellStart"/>
            <w:r w:rsidRPr="000042D6">
              <w:rPr>
                <w:rFonts w:ascii="Times New Roman" w:eastAsia="Calibri" w:hAnsi="Times New Roman" w:cs="Times New Roman"/>
                <w:sz w:val="24"/>
                <w:szCs w:val="24"/>
                <w:lang w:val="uk-UA"/>
              </w:rPr>
              <w:t>м.Києву</w:t>
            </w:r>
            <w:proofErr w:type="spellEnd"/>
            <w:r w:rsidRPr="000042D6">
              <w:rPr>
                <w:rFonts w:ascii="Times New Roman" w:eastAsia="Calibri" w:hAnsi="Times New Roman" w:cs="Times New Roman"/>
                <w:sz w:val="24"/>
                <w:szCs w:val="24"/>
                <w:lang w:val="uk-UA"/>
              </w:rPr>
              <w:t xml:space="preserve">, </w:t>
            </w:r>
            <w:proofErr w:type="spellStart"/>
            <w:r w:rsidRPr="000042D6">
              <w:rPr>
                <w:rFonts w:ascii="Times New Roman" w:eastAsia="Calibri" w:hAnsi="Times New Roman" w:cs="Times New Roman"/>
                <w:sz w:val="24"/>
                <w:szCs w:val="24"/>
                <w:lang w:val="uk-UA"/>
              </w:rPr>
              <w:t>Дніпропетрівській</w:t>
            </w:r>
            <w:proofErr w:type="spellEnd"/>
            <w:r w:rsidRPr="000042D6">
              <w:rPr>
                <w:rFonts w:ascii="Times New Roman" w:eastAsia="Calibri" w:hAnsi="Times New Roman" w:cs="Times New Roman"/>
                <w:sz w:val="24"/>
                <w:szCs w:val="24"/>
                <w:lang w:val="uk-UA"/>
              </w:rPr>
              <w:t xml:space="preserve"> та Полтавській областям.</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За темпом росту ВРП у 2018 році Київщина посіла 1 місце серед регіонів України (106,5%).</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 xml:space="preserve">За обсягом валової доданої вартості (далі – ВДВ)  Київщина у 2017 році займала 4 місце серед регіонів України, після </w:t>
            </w:r>
            <w:proofErr w:type="spellStart"/>
            <w:r w:rsidRPr="000042D6">
              <w:rPr>
                <w:rFonts w:ascii="Times New Roman" w:eastAsia="Calibri" w:hAnsi="Times New Roman" w:cs="Times New Roman"/>
                <w:sz w:val="24"/>
                <w:szCs w:val="24"/>
                <w:lang w:val="uk-UA"/>
              </w:rPr>
              <w:t>м.Києва</w:t>
            </w:r>
            <w:proofErr w:type="spellEnd"/>
            <w:r w:rsidRPr="000042D6">
              <w:rPr>
                <w:rFonts w:ascii="Times New Roman" w:eastAsia="Calibri" w:hAnsi="Times New Roman" w:cs="Times New Roman"/>
                <w:sz w:val="24"/>
                <w:szCs w:val="24"/>
                <w:lang w:val="uk-UA"/>
              </w:rPr>
              <w:t>, Дніпропетровської та Харківської областей.</w:t>
            </w:r>
          </w:p>
          <w:p w:rsidR="007D0107" w:rsidRPr="000042D6" w:rsidRDefault="007D0107" w:rsidP="007D0107">
            <w:pPr>
              <w:spacing w:after="0" w:line="240" w:lineRule="auto"/>
              <w:jc w:val="both"/>
              <w:rPr>
                <w:rFonts w:ascii="Times New Roman" w:eastAsia="Times New Roman" w:hAnsi="Times New Roman" w:cs="Times New Roman"/>
                <w:sz w:val="24"/>
                <w:szCs w:val="24"/>
                <w:lang w:val="uk-UA" w:eastAsia="ru-RU"/>
              </w:rPr>
            </w:pPr>
            <w:r w:rsidRPr="000042D6">
              <w:rPr>
                <w:rFonts w:ascii="Times New Roman" w:eastAsia="Times New Roman" w:hAnsi="Times New Roman" w:cs="Times New Roman"/>
                <w:sz w:val="24"/>
                <w:szCs w:val="24"/>
                <w:lang w:val="uk-UA" w:eastAsia="ru-RU"/>
              </w:rPr>
              <w:t xml:space="preserve">У структурі ВДВ найбільшу частку мають галузі сфери послуг (59,9%), промисловість (21,6%), сільське, </w:t>
            </w:r>
            <w:r w:rsidRPr="000042D6">
              <w:rPr>
                <w:rFonts w:ascii="Times New Roman" w:eastAsia="Calibri" w:hAnsi="Times New Roman" w:cs="Times New Roman"/>
                <w:sz w:val="24"/>
                <w:szCs w:val="24"/>
                <w:lang w:val="uk-UA"/>
              </w:rPr>
              <w:t>лісове та рибне господарство (14,3%), будівництво (4,2%).</w:t>
            </w:r>
          </w:p>
          <w:p w:rsidR="007D0107" w:rsidRPr="000042D6" w:rsidRDefault="007D0107" w:rsidP="007D0107">
            <w:pPr>
              <w:spacing w:after="0" w:line="240" w:lineRule="auto"/>
              <w:ind w:left="29" w:firstLine="29"/>
              <w:jc w:val="both"/>
              <w:rPr>
                <w:rFonts w:ascii="Times New Roman" w:eastAsia="Times New Roman" w:hAnsi="Times New Roman" w:cs="Times New Roman"/>
                <w:b/>
                <w:sz w:val="24"/>
                <w:szCs w:val="24"/>
                <w:lang w:val="uk-UA" w:eastAsia="ru-RU"/>
              </w:rPr>
            </w:pPr>
            <w:r w:rsidRPr="000042D6">
              <w:rPr>
                <w:rFonts w:ascii="Times New Roman" w:eastAsia="Calibri" w:hAnsi="Times New Roman" w:cs="Times New Roman"/>
                <w:sz w:val="24"/>
                <w:szCs w:val="24"/>
                <w:lang w:val="uk-UA"/>
              </w:rPr>
              <w:t>Київська область за своїм промисловим потенціалом належить до десятки найбільш промислово розвинутих регіонів України (7 місце за обсягом реалізованої промислової продукції). Частка промисловості у структурі ВДВ за 5 років зросла з 18,5% до 21,6%.</w:t>
            </w:r>
          </w:p>
        </w:tc>
        <w:tc>
          <w:tcPr>
            <w:tcW w:w="2626" w:type="pct"/>
          </w:tcPr>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Times New Roman" w:hAnsi="Times New Roman" w:cs="Times New Roman"/>
                <w:b/>
                <w:sz w:val="24"/>
                <w:szCs w:val="24"/>
                <w:lang w:val="uk-UA" w:eastAsia="ru-RU"/>
              </w:rPr>
              <w:t xml:space="preserve">Низький рівень впровадження інновацій у промисловому виробництві </w:t>
            </w:r>
            <w:r w:rsidRPr="000042D6">
              <w:rPr>
                <w:rFonts w:ascii="Times New Roman" w:eastAsia="Times New Roman" w:hAnsi="Times New Roman" w:cs="Times New Roman"/>
                <w:sz w:val="24"/>
                <w:szCs w:val="24"/>
                <w:lang w:val="uk-UA" w:eastAsia="ru-RU"/>
              </w:rPr>
              <w:t xml:space="preserve">через </w:t>
            </w:r>
            <w:r w:rsidRPr="000042D6">
              <w:rPr>
                <w:rFonts w:ascii="Times New Roman" w:eastAsia="Calibri" w:hAnsi="Times New Roman" w:cs="Times New Roman"/>
                <w:sz w:val="24"/>
                <w:szCs w:val="24"/>
                <w:lang w:val="uk-UA"/>
              </w:rPr>
              <w:t xml:space="preserve">відсутність доступних кредитних ресурсів (особливо на довгостроковий період) та державної підтримки для проведення інноваційного оновлення та технічного переоснащення виробничих </w:t>
            </w:r>
            <w:proofErr w:type="spellStart"/>
            <w:r w:rsidRPr="000042D6">
              <w:rPr>
                <w:rFonts w:ascii="Times New Roman" w:eastAsia="Calibri" w:hAnsi="Times New Roman" w:cs="Times New Roman"/>
                <w:sz w:val="24"/>
                <w:szCs w:val="24"/>
                <w:lang w:val="uk-UA"/>
              </w:rPr>
              <w:t>потужностей</w:t>
            </w:r>
            <w:proofErr w:type="spellEnd"/>
            <w:r w:rsidRPr="000042D6">
              <w:rPr>
                <w:rFonts w:ascii="Times New Roman" w:eastAsia="Calibri" w:hAnsi="Times New Roman" w:cs="Times New Roman"/>
                <w:sz w:val="24"/>
                <w:szCs w:val="24"/>
                <w:lang w:val="uk-UA"/>
              </w:rPr>
              <w:t>.</w:t>
            </w:r>
          </w:p>
          <w:p w:rsidR="007D0107" w:rsidRPr="000042D6" w:rsidRDefault="007D0107" w:rsidP="007D0107">
            <w:pPr>
              <w:spacing w:after="0" w:line="240" w:lineRule="auto"/>
              <w:jc w:val="both"/>
              <w:rPr>
                <w:rFonts w:ascii="Times New Roman" w:eastAsia="Calibri" w:hAnsi="Times New Roman" w:cs="Times New Roman"/>
                <w:b/>
                <w:sz w:val="24"/>
                <w:szCs w:val="24"/>
                <w:lang w:val="uk-UA"/>
              </w:rPr>
            </w:pPr>
            <w:r w:rsidRPr="000042D6">
              <w:rPr>
                <w:rFonts w:ascii="Times New Roman" w:eastAsia="Calibri" w:hAnsi="Times New Roman" w:cs="Times New Roman"/>
                <w:sz w:val="24"/>
                <w:szCs w:val="24"/>
                <w:lang w:val="uk-UA"/>
              </w:rPr>
              <w:t>Кількість інноваційно-активних промислових підприємств Київщини зменшилася з 66 до 37 порівняно з 2014 роком.</w:t>
            </w:r>
          </w:p>
          <w:p w:rsidR="007D0107" w:rsidRPr="000042D6" w:rsidRDefault="007D0107" w:rsidP="007D0107">
            <w:pPr>
              <w:spacing w:after="0" w:line="240" w:lineRule="auto"/>
              <w:jc w:val="both"/>
              <w:rPr>
                <w:rFonts w:ascii="Times New Roman" w:eastAsia="Calibri" w:hAnsi="Times New Roman" w:cs="Times New Roman"/>
                <w:sz w:val="24"/>
                <w:szCs w:val="24"/>
                <w:lang w:val="uk-UA" w:eastAsia="ru-RU"/>
              </w:rPr>
            </w:pPr>
            <w:r w:rsidRPr="000042D6">
              <w:rPr>
                <w:rFonts w:ascii="Times New Roman" w:eastAsia="Calibri" w:hAnsi="Times New Roman" w:cs="Times New Roman"/>
                <w:sz w:val="24"/>
                <w:szCs w:val="24"/>
                <w:lang w:val="uk-UA" w:eastAsia="ru-RU"/>
              </w:rPr>
              <w:t xml:space="preserve">Не зважаючи на збільшення обсягу реалізованої інноваційної продукції у 2017 році порівняно з 2015 роком на 151,8 млн грн, її питома вага у загальному обсязі реалізованої промислової продукції залишилась на рівні 0,8 відсотка. </w:t>
            </w:r>
          </w:p>
          <w:p w:rsidR="007D0107" w:rsidRPr="000042D6" w:rsidRDefault="007D0107" w:rsidP="007D0107">
            <w:pPr>
              <w:spacing w:after="0" w:line="240" w:lineRule="auto"/>
              <w:contextualSpacing/>
              <w:jc w:val="both"/>
              <w:rPr>
                <w:rFonts w:ascii="Times New Roman" w:eastAsia="Times New Roman" w:hAnsi="Times New Roman" w:cs="Times New Roman"/>
                <w:b/>
                <w:color w:val="538135"/>
                <w:sz w:val="24"/>
                <w:szCs w:val="24"/>
                <w:lang w:val="uk-UA" w:eastAsia="ru-RU"/>
              </w:rPr>
            </w:pPr>
            <w:r w:rsidRPr="000042D6">
              <w:rPr>
                <w:rFonts w:ascii="Times New Roman" w:eastAsia="Calibri" w:hAnsi="Times New Roman" w:cs="Times New Roman"/>
                <w:sz w:val="24"/>
                <w:szCs w:val="24"/>
                <w:lang w:val="uk-UA" w:eastAsia="ru-RU"/>
              </w:rPr>
              <w:t>О</w:t>
            </w:r>
            <w:r w:rsidRPr="000042D6">
              <w:rPr>
                <w:rFonts w:ascii="Times New Roman" w:eastAsia="Calibri" w:hAnsi="Times New Roman" w:cs="Times New Roman"/>
                <w:sz w:val="24"/>
                <w:szCs w:val="24"/>
                <w:lang w:val="uk-UA"/>
              </w:rPr>
              <w:t>сновним джерелом фінансування інноваційної діяльності у промисловості стали власні кошти підприємств (майже 100%), тоді як їх частка у 2014 році становила 65,8% (решта  коштів –2,1% з держбюджету, 32,1% – кредитні ресурси).</w:t>
            </w:r>
          </w:p>
        </w:tc>
      </w:tr>
      <w:tr w:rsidR="007D0107" w:rsidRPr="000042D6" w:rsidTr="005507B1">
        <w:tc>
          <w:tcPr>
            <w:tcW w:w="2374" w:type="pct"/>
          </w:tcPr>
          <w:p w:rsidR="007D0107" w:rsidRPr="000042D6" w:rsidRDefault="007D0107" w:rsidP="007D0107">
            <w:pPr>
              <w:spacing w:after="0" w:line="240" w:lineRule="auto"/>
              <w:jc w:val="both"/>
              <w:rPr>
                <w:rFonts w:ascii="Times New Roman" w:eastAsia="Times New Roman" w:hAnsi="Times New Roman" w:cs="Times New Roman"/>
                <w:b/>
                <w:sz w:val="24"/>
                <w:szCs w:val="24"/>
                <w:lang w:val="uk-UA" w:eastAsia="ru-RU"/>
              </w:rPr>
            </w:pPr>
            <w:r w:rsidRPr="000042D6">
              <w:rPr>
                <w:rFonts w:ascii="Times New Roman" w:eastAsia="Times New Roman" w:hAnsi="Times New Roman" w:cs="Times New Roman"/>
                <w:b/>
                <w:sz w:val="24"/>
                <w:szCs w:val="24"/>
                <w:lang w:val="uk-UA" w:eastAsia="ru-RU"/>
              </w:rPr>
              <w:lastRenderedPageBreak/>
              <w:t xml:space="preserve">Потужний агропромисловий комплекс </w:t>
            </w:r>
          </w:p>
          <w:p w:rsidR="007D0107" w:rsidRPr="000042D6" w:rsidRDefault="007D0107" w:rsidP="007D0107">
            <w:pPr>
              <w:spacing w:after="0" w:line="240" w:lineRule="auto"/>
              <w:ind w:firstLine="29"/>
              <w:jc w:val="both"/>
              <w:rPr>
                <w:rFonts w:ascii="Times New Roman" w:eastAsia="Times New Roman" w:hAnsi="Times New Roman" w:cs="Times New Roman"/>
                <w:sz w:val="24"/>
                <w:szCs w:val="24"/>
                <w:lang w:val="uk-UA" w:eastAsia="ru-RU"/>
              </w:rPr>
            </w:pPr>
            <w:r w:rsidRPr="000042D6">
              <w:rPr>
                <w:rFonts w:ascii="Times New Roman" w:eastAsia="Times New Roman" w:hAnsi="Times New Roman" w:cs="Times New Roman"/>
                <w:sz w:val="24"/>
                <w:szCs w:val="24"/>
                <w:lang w:val="uk-UA" w:eastAsia="ru-RU"/>
              </w:rPr>
              <w:t>Київщина має сприятливі умови для ведення сільського господарства (клімат області, структура сільськогосподарських угідь, наявність Києва як ринку збуту продукції, потужної наукової бази для впровадженню інноваційних технологій у виробництво та переробку сільгосппродукції).</w:t>
            </w:r>
          </w:p>
          <w:p w:rsidR="007D0107" w:rsidRPr="000042D6" w:rsidRDefault="007D0107" w:rsidP="007D0107">
            <w:pPr>
              <w:spacing w:after="0" w:line="240" w:lineRule="auto"/>
              <w:ind w:firstLine="29"/>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За обсягом валової продукції сільського господарства область займає 2-е місце серед інших регіонів України.</w:t>
            </w:r>
          </w:p>
          <w:p w:rsidR="007D0107" w:rsidRPr="000042D6" w:rsidRDefault="007D0107" w:rsidP="007D0107">
            <w:pPr>
              <w:spacing w:after="0" w:line="240" w:lineRule="auto"/>
              <w:ind w:firstLine="29"/>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 xml:space="preserve">Рослинництво у валовому виробництві займає частку 62,4%, основними культурами, що вирощуються на Київщині, є зернові культури, картопля та цукровий буряк. </w:t>
            </w:r>
          </w:p>
          <w:p w:rsidR="007D0107" w:rsidRPr="000042D6" w:rsidRDefault="007D0107" w:rsidP="007D0107">
            <w:pPr>
              <w:spacing w:after="0" w:line="240" w:lineRule="auto"/>
              <w:ind w:firstLine="29"/>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 xml:space="preserve">Область є одним із лідером серед операторів ринку зберігання зернових та олійних культур в Україні. На території області функціонує 53 елеватори загальною потужністю 2,6 млн </w:t>
            </w:r>
            <w:proofErr w:type="spellStart"/>
            <w:r w:rsidRPr="000042D6">
              <w:rPr>
                <w:rFonts w:ascii="Times New Roman" w:eastAsia="Calibri" w:hAnsi="Times New Roman" w:cs="Times New Roman"/>
                <w:sz w:val="24"/>
                <w:szCs w:val="24"/>
                <w:lang w:val="uk-UA"/>
              </w:rPr>
              <w:t>тонн</w:t>
            </w:r>
            <w:proofErr w:type="spellEnd"/>
            <w:r w:rsidRPr="000042D6">
              <w:rPr>
                <w:rFonts w:ascii="Times New Roman" w:eastAsia="Calibri" w:hAnsi="Times New Roman" w:cs="Times New Roman"/>
                <w:sz w:val="24"/>
                <w:szCs w:val="24"/>
                <w:lang w:val="uk-UA"/>
              </w:rPr>
              <w:t xml:space="preserve"> зберігання вказаних культур, а також 45 плодосховищ-холодильників.</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За обсягом виробництва м’яса худоби та птиці область займає 4 місце по Україні, виробництва яєць – 1 місце.</w:t>
            </w:r>
          </w:p>
          <w:p w:rsidR="007D0107" w:rsidRPr="000042D6" w:rsidRDefault="007D0107" w:rsidP="007D0107">
            <w:pPr>
              <w:spacing w:after="0" w:line="240" w:lineRule="auto"/>
              <w:jc w:val="both"/>
              <w:rPr>
                <w:rFonts w:ascii="Times New Roman" w:eastAsia="Times New Roman" w:hAnsi="Times New Roman" w:cs="Times New Roman"/>
                <w:b/>
                <w:sz w:val="24"/>
                <w:szCs w:val="24"/>
                <w:lang w:val="uk-UA" w:eastAsia="ru-RU"/>
              </w:rPr>
            </w:pPr>
          </w:p>
        </w:tc>
        <w:tc>
          <w:tcPr>
            <w:tcW w:w="2626" w:type="pct"/>
          </w:tcPr>
          <w:p w:rsidR="007D0107" w:rsidRPr="000042D6" w:rsidRDefault="007D0107" w:rsidP="007D0107">
            <w:pPr>
              <w:tabs>
                <w:tab w:val="left" w:pos="5103"/>
              </w:tabs>
              <w:spacing w:after="0" w:line="240" w:lineRule="auto"/>
              <w:contextualSpacing/>
              <w:jc w:val="both"/>
              <w:rPr>
                <w:rFonts w:ascii="Times New Roman" w:eastAsia="Times New Roman" w:hAnsi="Times New Roman" w:cs="Times New Roman"/>
                <w:bCs/>
                <w:sz w:val="24"/>
                <w:szCs w:val="24"/>
                <w:lang w:val="uk-UA" w:eastAsia="ru-RU"/>
              </w:rPr>
            </w:pPr>
            <w:r w:rsidRPr="000042D6">
              <w:rPr>
                <w:rFonts w:ascii="Times New Roman" w:eastAsia="Times New Roman" w:hAnsi="Times New Roman" w:cs="Times New Roman"/>
                <w:b/>
                <w:sz w:val="24"/>
                <w:szCs w:val="24"/>
                <w:lang w:val="uk-UA" w:eastAsia="ru-RU"/>
              </w:rPr>
              <w:t>Зниження родючості ґрунтів, малоефективне використання наявного потенціалу земель сільськогосподарського призначення.</w:t>
            </w:r>
          </w:p>
          <w:p w:rsidR="007D0107" w:rsidRPr="000042D6" w:rsidRDefault="007D0107" w:rsidP="007D0107">
            <w:pPr>
              <w:tabs>
                <w:tab w:val="left" w:pos="5103"/>
              </w:tabs>
              <w:spacing w:after="0" w:line="240" w:lineRule="auto"/>
              <w:contextualSpacing/>
              <w:jc w:val="both"/>
              <w:rPr>
                <w:rFonts w:ascii="Times New Roman" w:eastAsia="Times New Roman" w:hAnsi="Times New Roman" w:cs="Times New Roman"/>
                <w:bCs/>
                <w:sz w:val="24"/>
                <w:szCs w:val="24"/>
                <w:lang w:val="uk-UA" w:eastAsia="ru-RU"/>
              </w:rPr>
            </w:pPr>
            <w:r w:rsidRPr="000042D6">
              <w:rPr>
                <w:rFonts w:ascii="Times New Roman" w:eastAsia="Times New Roman" w:hAnsi="Times New Roman" w:cs="Times New Roman"/>
                <w:bCs/>
                <w:sz w:val="24"/>
                <w:szCs w:val="24"/>
                <w:lang w:val="uk-UA" w:eastAsia="ru-RU"/>
              </w:rPr>
              <w:t>Щороку зменшуються посівні площі ранніх зернових культур продовольчої групи: гречки, гороху; технічних культур: цукрового буряку, що має негативний вплив на забезпечення продовольчих потреб області в основних продуктах харчування та призводить до зменшення кількості робочих місць.</w:t>
            </w:r>
          </w:p>
          <w:p w:rsidR="007D0107" w:rsidRPr="000042D6" w:rsidRDefault="007D0107" w:rsidP="007D0107">
            <w:pPr>
              <w:spacing w:after="0" w:line="240" w:lineRule="auto"/>
              <w:jc w:val="both"/>
              <w:rPr>
                <w:rFonts w:ascii="Times New Roman" w:eastAsia="Times New Roman" w:hAnsi="Times New Roman" w:cs="Times New Roman"/>
                <w:b/>
                <w:sz w:val="24"/>
                <w:szCs w:val="24"/>
                <w:lang w:val="uk-UA" w:eastAsia="ru-RU"/>
              </w:rPr>
            </w:pPr>
            <w:r w:rsidRPr="000042D6">
              <w:rPr>
                <w:rFonts w:ascii="Times New Roman" w:eastAsia="Calibri" w:hAnsi="Times New Roman" w:cs="Times New Roman"/>
                <w:sz w:val="24"/>
                <w:szCs w:val="24"/>
                <w:lang w:val="uk-UA"/>
              </w:rPr>
              <w:t xml:space="preserve">Надмірне навантаження на земельні угіддя області, у тому числі високий ступінь сільськогосподарської </w:t>
            </w:r>
            <w:proofErr w:type="spellStart"/>
            <w:r w:rsidRPr="000042D6">
              <w:rPr>
                <w:rFonts w:ascii="Times New Roman" w:eastAsia="Calibri" w:hAnsi="Times New Roman" w:cs="Times New Roman"/>
                <w:sz w:val="24"/>
                <w:szCs w:val="24"/>
                <w:lang w:val="uk-UA"/>
              </w:rPr>
              <w:t>освоєності</w:t>
            </w:r>
            <w:proofErr w:type="spellEnd"/>
            <w:r w:rsidRPr="000042D6">
              <w:rPr>
                <w:rFonts w:ascii="Times New Roman" w:eastAsia="Calibri" w:hAnsi="Times New Roman" w:cs="Times New Roman"/>
                <w:sz w:val="24"/>
                <w:szCs w:val="24"/>
                <w:lang w:val="uk-UA"/>
              </w:rPr>
              <w:t xml:space="preserve"> і розораності території, є однією з причин, що спричиняють активізацію ряду негативних процесів. У структурі земельного фонду Київщини значні площі займають ґрунти з незадовільними властивостями – змиті, </w:t>
            </w:r>
            <w:proofErr w:type="spellStart"/>
            <w:r w:rsidRPr="000042D6">
              <w:rPr>
                <w:rFonts w:ascii="Times New Roman" w:eastAsia="Calibri" w:hAnsi="Times New Roman" w:cs="Times New Roman"/>
                <w:sz w:val="24"/>
                <w:szCs w:val="24"/>
                <w:lang w:val="uk-UA"/>
              </w:rPr>
              <w:t>дефльовані</w:t>
            </w:r>
            <w:proofErr w:type="spellEnd"/>
            <w:r w:rsidRPr="000042D6">
              <w:rPr>
                <w:rFonts w:ascii="Times New Roman" w:eastAsia="Calibri" w:hAnsi="Times New Roman" w:cs="Times New Roman"/>
                <w:sz w:val="24"/>
                <w:szCs w:val="24"/>
                <w:lang w:val="uk-UA"/>
              </w:rPr>
              <w:t>, засолені, солонцюваті, перезволожені тощо.</w:t>
            </w:r>
          </w:p>
        </w:tc>
      </w:tr>
      <w:tr w:rsidR="007D0107" w:rsidRPr="000042D6" w:rsidTr="005507B1">
        <w:tc>
          <w:tcPr>
            <w:tcW w:w="2374" w:type="pct"/>
          </w:tcPr>
          <w:p w:rsidR="007D0107" w:rsidRPr="000042D6" w:rsidRDefault="007D0107" w:rsidP="007D0107">
            <w:pPr>
              <w:spacing w:after="0" w:line="240" w:lineRule="auto"/>
              <w:jc w:val="both"/>
              <w:rPr>
                <w:rFonts w:ascii="Times New Roman" w:eastAsia="Times New Roman" w:hAnsi="Times New Roman" w:cs="Times New Roman"/>
                <w:b/>
                <w:sz w:val="24"/>
                <w:szCs w:val="24"/>
                <w:lang w:val="uk-UA" w:eastAsia="ru-RU"/>
              </w:rPr>
            </w:pPr>
            <w:r w:rsidRPr="000042D6">
              <w:rPr>
                <w:rFonts w:ascii="Times New Roman" w:eastAsia="Times New Roman" w:hAnsi="Times New Roman" w:cs="Times New Roman"/>
                <w:b/>
                <w:sz w:val="24"/>
                <w:szCs w:val="24"/>
                <w:lang w:val="uk-UA" w:eastAsia="ru-RU"/>
              </w:rPr>
              <w:t>Наявність розгалуженої мережі вищої</w:t>
            </w:r>
            <w:r w:rsidRPr="000042D6">
              <w:rPr>
                <w:rFonts w:ascii="Times New Roman" w:eastAsia="Calibri" w:hAnsi="Times New Roman" w:cs="Times New Roman"/>
                <w:b/>
                <w:bCs/>
                <w:sz w:val="24"/>
                <w:szCs w:val="24"/>
                <w:lang w:val="uk-UA" w:eastAsia="ru-RU"/>
              </w:rPr>
              <w:t xml:space="preserve"> освіти </w:t>
            </w:r>
            <w:r w:rsidRPr="000042D6">
              <w:rPr>
                <w:rFonts w:ascii="Times New Roman" w:eastAsia="Times New Roman" w:hAnsi="Times New Roman" w:cs="Times New Roman"/>
                <w:b/>
                <w:sz w:val="24"/>
                <w:szCs w:val="24"/>
                <w:lang w:val="uk-UA" w:eastAsia="ru-RU"/>
              </w:rPr>
              <w:t>та наукових установ.</w:t>
            </w:r>
          </w:p>
          <w:p w:rsidR="007D0107" w:rsidRPr="000042D6" w:rsidRDefault="007D0107" w:rsidP="007D0107">
            <w:pPr>
              <w:spacing w:after="0" w:line="240" w:lineRule="auto"/>
              <w:jc w:val="both"/>
              <w:rPr>
                <w:rFonts w:ascii="Times New Roman" w:eastAsia="Calibri" w:hAnsi="Times New Roman" w:cs="Times New Roman"/>
                <w:sz w:val="24"/>
                <w:szCs w:val="24"/>
                <w:lang w:val="uk-UA" w:eastAsia="uk-UA"/>
              </w:rPr>
            </w:pPr>
            <w:r w:rsidRPr="000042D6">
              <w:rPr>
                <w:rFonts w:ascii="Times New Roman" w:eastAsia="Calibri" w:hAnsi="Times New Roman" w:cs="Times New Roman"/>
                <w:sz w:val="24"/>
                <w:szCs w:val="24"/>
                <w:lang w:val="uk-UA"/>
              </w:rPr>
              <w:t>В області підготовку фахівців з вищою освітою проводять</w:t>
            </w:r>
            <w:r w:rsidRPr="000042D6">
              <w:rPr>
                <w:rFonts w:ascii="Times New Roman" w:eastAsia="Calibri" w:hAnsi="Times New Roman" w:cs="Times New Roman"/>
                <w:sz w:val="24"/>
                <w:szCs w:val="24"/>
                <w:lang w:val="uk-UA" w:eastAsia="uk-UA"/>
              </w:rPr>
              <w:t xml:space="preserve">29 закладів вищої освіти (далі – ЗВО): 4 університети, 1 інститут, 18 коледжів, 5 технікумів, 1 вище училище. Підготовка фахівців у ЗВО проводиться за освітніми ступенями «молодший спеціаліст», «бакалавр», «магістр» з </w:t>
            </w:r>
            <w:r w:rsidRPr="000042D6">
              <w:rPr>
                <w:rFonts w:ascii="Times New Roman" w:eastAsia="Calibri" w:hAnsi="Times New Roman" w:cs="Times New Roman"/>
                <w:bCs/>
                <w:sz w:val="24"/>
                <w:szCs w:val="24"/>
                <w:lang w:val="uk-UA" w:eastAsia="uk-UA"/>
              </w:rPr>
              <w:t>20</w:t>
            </w:r>
            <w:r w:rsidRPr="000042D6">
              <w:rPr>
                <w:rFonts w:ascii="Times New Roman" w:eastAsia="Calibri" w:hAnsi="Times New Roman" w:cs="Times New Roman"/>
                <w:sz w:val="24"/>
                <w:szCs w:val="24"/>
                <w:lang w:val="uk-UA" w:eastAsia="uk-UA"/>
              </w:rPr>
              <w:t xml:space="preserve"> галузей знань.</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Наукові дослідження і розробки (далі – НДР) в Київській області виконують 30 організацій (у 2014 році – 24), з яких 13 установ представляють державний сектор економіки, 15 – підприємницький, 2 – вищої освіти.</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 xml:space="preserve">Загальна кількість виконавців НДР Київщини у 2018 році склала 1798 осіб (8 місце серед регіонів держави). Серед виконавців НДР 85 осіб мають науковий </w:t>
            </w:r>
            <w:r w:rsidRPr="000042D6">
              <w:rPr>
                <w:rFonts w:ascii="Times New Roman" w:eastAsia="Calibri" w:hAnsi="Times New Roman" w:cs="Times New Roman"/>
                <w:sz w:val="24"/>
                <w:szCs w:val="24"/>
                <w:lang w:val="uk-UA"/>
              </w:rPr>
              <w:lastRenderedPageBreak/>
              <w:t>ступінь доктора наук, 308 осіб – науковий ступінь доктора філософії (кандидата наук).</w:t>
            </w:r>
          </w:p>
          <w:p w:rsidR="007D0107" w:rsidRPr="000042D6" w:rsidRDefault="007D0107" w:rsidP="007D0107">
            <w:pPr>
              <w:spacing w:after="0" w:line="240" w:lineRule="auto"/>
              <w:ind w:left="29" w:firstLine="29"/>
              <w:jc w:val="both"/>
              <w:rPr>
                <w:rFonts w:ascii="Times New Roman" w:eastAsia="Times New Roman" w:hAnsi="Times New Roman" w:cs="Times New Roman"/>
                <w:b/>
                <w:sz w:val="24"/>
                <w:szCs w:val="24"/>
                <w:lang w:val="uk-UA" w:eastAsia="ru-RU"/>
              </w:rPr>
            </w:pPr>
            <w:r w:rsidRPr="000042D6">
              <w:rPr>
                <w:rFonts w:ascii="Times New Roman" w:eastAsia="Calibri" w:hAnsi="Times New Roman" w:cs="Times New Roman"/>
                <w:sz w:val="24"/>
                <w:szCs w:val="24"/>
                <w:lang w:val="uk-UA"/>
              </w:rPr>
              <w:t>За п′ять останніх років сума коштів, витрачених на наукові дослідження і розробки у Київській області, збільшилася у 2,4 рази і на кінець 2018 року досягла рівня 410,8 млн грн, що становить 2,5% (6 місце) від загальної суми коштів, витрачених в Україні.</w:t>
            </w:r>
          </w:p>
        </w:tc>
        <w:tc>
          <w:tcPr>
            <w:tcW w:w="2626" w:type="pct"/>
          </w:tcPr>
          <w:p w:rsidR="007D0107" w:rsidRPr="000042D6" w:rsidRDefault="007D0107" w:rsidP="007D0107">
            <w:pPr>
              <w:spacing w:after="0" w:line="240" w:lineRule="auto"/>
              <w:jc w:val="both"/>
              <w:rPr>
                <w:rFonts w:ascii="Times New Roman" w:eastAsia="Calibri" w:hAnsi="Times New Roman" w:cs="Times New Roman"/>
                <w:b/>
                <w:sz w:val="24"/>
                <w:szCs w:val="24"/>
                <w:lang w:val="uk-UA"/>
              </w:rPr>
            </w:pPr>
            <w:r w:rsidRPr="000042D6">
              <w:rPr>
                <w:rFonts w:ascii="Times New Roman" w:eastAsia="Calibri" w:hAnsi="Times New Roman" w:cs="Times New Roman"/>
                <w:b/>
                <w:sz w:val="24"/>
                <w:szCs w:val="24"/>
                <w:lang w:val="uk-UA"/>
              </w:rPr>
              <w:lastRenderedPageBreak/>
              <w:t>Слабка комунікація між представниками реального сектору економіки та науковими установами</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Аналіз джерел фінансування виконання наукових досліджень і розробок показав, що їх фінансування у 2017 році відбувалося переважно за рахунок бюджетних коштів – 38,6%  та  власних коштів наукових організацій та установ – 31,1%, тоді як кошти підприємницького сектору склали лише 3,7%.</w:t>
            </w:r>
          </w:p>
          <w:p w:rsidR="007D0107" w:rsidRPr="000042D6" w:rsidRDefault="007D0107" w:rsidP="007D0107">
            <w:pPr>
              <w:spacing w:after="0" w:line="240" w:lineRule="auto"/>
              <w:jc w:val="both"/>
              <w:rPr>
                <w:rFonts w:ascii="Times New Roman" w:eastAsia="Times New Roman" w:hAnsi="Times New Roman" w:cs="Times New Roman"/>
                <w:b/>
                <w:sz w:val="24"/>
                <w:szCs w:val="24"/>
                <w:lang w:val="uk-UA" w:eastAsia="ru-RU"/>
              </w:rPr>
            </w:pPr>
            <w:r w:rsidRPr="000042D6">
              <w:rPr>
                <w:rFonts w:ascii="Times New Roman" w:eastAsia="Calibri" w:hAnsi="Times New Roman" w:cs="Times New Roman"/>
                <w:b/>
                <w:sz w:val="24"/>
                <w:szCs w:val="24"/>
                <w:lang w:val="uk-UA"/>
              </w:rPr>
              <w:t xml:space="preserve"> </w:t>
            </w:r>
          </w:p>
          <w:p w:rsidR="007D0107" w:rsidRPr="000042D6" w:rsidRDefault="007D0107" w:rsidP="007D0107">
            <w:pPr>
              <w:shd w:val="clear" w:color="auto" w:fill="FFFFFF"/>
              <w:spacing w:after="0" w:line="240" w:lineRule="auto"/>
              <w:jc w:val="both"/>
              <w:rPr>
                <w:rFonts w:ascii="Times New Roman" w:eastAsia="Times New Roman" w:hAnsi="Times New Roman" w:cs="Times New Roman"/>
                <w:b/>
                <w:sz w:val="24"/>
                <w:szCs w:val="24"/>
                <w:lang w:val="uk-UA" w:eastAsia="ru-RU"/>
              </w:rPr>
            </w:pPr>
          </w:p>
        </w:tc>
      </w:tr>
      <w:tr w:rsidR="007D0107" w:rsidRPr="000042D6" w:rsidTr="005507B1">
        <w:tc>
          <w:tcPr>
            <w:tcW w:w="2374" w:type="pct"/>
          </w:tcPr>
          <w:p w:rsidR="007D0107" w:rsidRPr="000042D6" w:rsidRDefault="007D0107" w:rsidP="007D0107">
            <w:pPr>
              <w:spacing w:after="0" w:line="240" w:lineRule="auto"/>
              <w:jc w:val="both"/>
              <w:rPr>
                <w:rFonts w:ascii="Times New Roman" w:eastAsia="Calibri" w:hAnsi="Times New Roman" w:cs="Times New Roman"/>
                <w:b/>
                <w:spacing w:val="-4"/>
                <w:sz w:val="24"/>
                <w:szCs w:val="24"/>
                <w:lang w:val="uk-UA"/>
              </w:rPr>
            </w:pPr>
            <w:r w:rsidRPr="000042D6">
              <w:rPr>
                <w:rFonts w:ascii="Times New Roman" w:eastAsia="Calibri" w:hAnsi="Times New Roman" w:cs="Times New Roman"/>
                <w:b/>
                <w:spacing w:val="-4"/>
                <w:sz w:val="24"/>
                <w:szCs w:val="24"/>
                <w:lang w:val="uk-UA"/>
              </w:rPr>
              <w:t xml:space="preserve">Київщина належить до </w:t>
            </w:r>
            <w:proofErr w:type="spellStart"/>
            <w:r w:rsidRPr="000042D6">
              <w:rPr>
                <w:rFonts w:ascii="Times New Roman" w:eastAsia="Calibri" w:hAnsi="Times New Roman" w:cs="Times New Roman"/>
                <w:b/>
                <w:spacing w:val="-4"/>
                <w:sz w:val="24"/>
                <w:szCs w:val="24"/>
                <w:lang w:val="uk-UA"/>
              </w:rPr>
              <w:t>енергонасичених</w:t>
            </w:r>
            <w:proofErr w:type="spellEnd"/>
            <w:r w:rsidRPr="000042D6">
              <w:rPr>
                <w:rFonts w:ascii="Times New Roman" w:eastAsia="Calibri" w:hAnsi="Times New Roman" w:cs="Times New Roman"/>
                <w:b/>
                <w:spacing w:val="-4"/>
                <w:sz w:val="24"/>
                <w:szCs w:val="24"/>
                <w:lang w:val="uk-UA"/>
              </w:rPr>
              <w:t xml:space="preserve"> регіонів</w:t>
            </w:r>
          </w:p>
          <w:p w:rsidR="007D0107" w:rsidRPr="000042D6" w:rsidRDefault="007D0107" w:rsidP="007D0107">
            <w:pPr>
              <w:spacing w:after="0" w:line="240" w:lineRule="auto"/>
              <w:jc w:val="both"/>
              <w:rPr>
                <w:rFonts w:ascii="Times New Roman" w:eastAsia="Times New Roman" w:hAnsi="Times New Roman" w:cs="Times New Roman"/>
                <w:sz w:val="24"/>
                <w:szCs w:val="24"/>
                <w:lang w:val="uk-UA" w:eastAsia="ru-RU"/>
              </w:rPr>
            </w:pPr>
            <w:r w:rsidRPr="000042D6">
              <w:rPr>
                <w:rFonts w:ascii="Times New Roman" w:eastAsia="Calibri" w:hAnsi="Times New Roman" w:cs="Times New Roman"/>
                <w:sz w:val="24"/>
                <w:szCs w:val="24"/>
                <w:lang w:val="uk-UA"/>
              </w:rPr>
              <w:t xml:space="preserve">На її території розміщені енергогенеруючі підприємства загальною потужністю 3200 МВт: Трипільська ТЕС, Київська ГЕС та Київська ГАЕС, Білоцерківська ТЕЦ, малі гідроелектростанції, а також </w:t>
            </w:r>
            <w:proofErr w:type="spellStart"/>
            <w:r w:rsidRPr="000042D6">
              <w:rPr>
                <w:rFonts w:ascii="Times New Roman" w:eastAsia="Calibri" w:hAnsi="Times New Roman" w:cs="Times New Roman"/>
                <w:sz w:val="24"/>
                <w:szCs w:val="24"/>
                <w:lang w:val="uk-UA"/>
              </w:rPr>
              <w:t>Димерська</w:t>
            </w:r>
            <w:proofErr w:type="spellEnd"/>
            <w:r w:rsidRPr="000042D6">
              <w:rPr>
                <w:rFonts w:ascii="Times New Roman" w:eastAsia="Calibri" w:hAnsi="Times New Roman" w:cs="Times New Roman"/>
                <w:sz w:val="24"/>
                <w:szCs w:val="24"/>
                <w:lang w:val="uk-UA"/>
              </w:rPr>
              <w:t xml:space="preserve"> СЕС, яка входить до 10 найпотужніших сонячних електростанцій України.</w:t>
            </w:r>
          </w:p>
        </w:tc>
        <w:tc>
          <w:tcPr>
            <w:tcW w:w="2626" w:type="pct"/>
          </w:tcPr>
          <w:p w:rsidR="007D0107" w:rsidRPr="000042D6" w:rsidRDefault="007D0107" w:rsidP="007D0107">
            <w:pPr>
              <w:spacing w:after="0" w:line="240" w:lineRule="auto"/>
              <w:jc w:val="both"/>
              <w:rPr>
                <w:rFonts w:ascii="Times New Roman" w:eastAsia="SimSun" w:hAnsi="Times New Roman" w:cs="Times New Roman"/>
                <w:b/>
                <w:sz w:val="24"/>
                <w:szCs w:val="24"/>
                <w:lang w:val="uk-UA"/>
              </w:rPr>
            </w:pPr>
            <w:r w:rsidRPr="000042D6">
              <w:rPr>
                <w:rFonts w:ascii="Times New Roman" w:eastAsia="SimSun" w:hAnsi="Times New Roman" w:cs="Times New Roman"/>
                <w:b/>
                <w:sz w:val="24"/>
                <w:szCs w:val="24"/>
                <w:lang w:val="uk-UA"/>
              </w:rPr>
              <w:t>Неефективне використання енергетичних ресурсів</w:t>
            </w:r>
          </w:p>
          <w:p w:rsidR="007D0107" w:rsidRPr="000042D6" w:rsidRDefault="007D0107" w:rsidP="007D0107">
            <w:pPr>
              <w:spacing w:after="0" w:line="240" w:lineRule="auto"/>
              <w:jc w:val="both"/>
              <w:rPr>
                <w:rFonts w:ascii="Times New Roman" w:eastAsia="SimSun" w:hAnsi="Times New Roman" w:cs="Times New Roman"/>
                <w:spacing w:val="-4"/>
                <w:sz w:val="24"/>
                <w:szCs w:val="24"/>
                <w:lang w:val="uk-UA"/>
              </w:rPr>
            </w:pPr>
            <w:r w:rsidRPr="000042D6">
              <w:rPr>
                <w:rFonts w:ascii="Times New Roman" w:eastAsia="SimSun" w:hAnsi="Times New Roman" w:cs="Times New Roman"/>
                <w:spacing w:val="-4"/>
                <w:sz w:val="24"/>
                <w:szCs w:val="24"/>
                <w:lang w:val="uk-UA"/>
              </w:rPr>
              <w:t>Проблема неефективного використання енергоресурсів присутня в усіх секторах економіки Київської області. Несистемна робота в напрямі підвищення енергоефективності будівель бюджетного сектору (шкіл, лікарень, адміністративних будівель тощо) призвела до того, що дана категорія споживачів використовує для своїх потреб стабільно високі обсяги теплової енергії (більше 30% якої втрачається), не створюючи при цьому належних умов для відвідувачів.</w:t>
            </w:r>
          </w:p>
          <w:p w:rsidR="007D0107" w:rsidRPr="000042D6" w:rsidRDefault="007D0107" w:rsidP="007D0107">
            <w:pPr>
              <w:spacing w:after="0" w:line="240" w:lineRule="auto"/>
              <w:jc w:val="both"/>
              <w:rPr>
                <w:rFonts w:ascii="Times New Roman" w:eastAsia="SimSun" w:hAnsi="Times New Roman" w:cs="Times New Roman"/>
                <w:spacing w:val="-4"/>
                <w:sz w:val="24"/>
                <w:szCs w:val="24"/>
                <w:lang w:val="uk-UA"/>
              </w:rPr>
            </w:pPr>
            <w:r w:rsidRPr="000042D6">
              <w:rPr>
                <w:rFonts w:ascii="Times New Roman" w:eastAsia="SimSun" w:hAnsi="Times New Roman" w:cs="Times New Roman"/>
                <w:spacing w:val="-4"/>
                <w:sz w:val="24"/>
                <w:szCs w:val="24"/>
                <w:lang w:val="uk-UA"/>
              </w:rPr>
              <w:t xml:space="preserve">Особливо гострою є проблема енергозбереження для бюджетних організацій. З одного боку, це обумовлено соціальним значенням цих об’єктів, з іншого боку, наявністю морально застарілого, </w:t>
            </w:r>
            <w:proofErr w:type="spellStart"/>
            <w:r w:rsidRPr="000042D6">
              <w:rPr>
                <w:rFonts w:ascii="Times New Roman" w:eastAsia="SimSun" w:hAnsi="Times New Roman" w:cs="Times New Roman"/>
                <w:spacing w:val="-4"/>
                <w:sz w:val="24"/>
                <w:szCs w:val="24"/>
                <w:lang w:val="uk-UA"/>
              </w:rPr>
              <w:t>низькоефективного</w:t>
            </w:r>
            <w:proofErr w:type="spellEnd"/>
            <w:r w:rsidRPr="000042D6">
              <w:rPr>
                <w:rFonts w:ascii="Times New Roman" w:eastAsia="SimSun" w:hAnsi="Times New Roman" w:cs="Times New Roman"/>
                <w:spacing w:val="-4"/>
                <w:sz w:val="24"/>
                <w:szCs w:val="24"/>
                <w:lang w:val="uk-UA"/>
              </w:rPr>
              <w:t xml:space="preserve"> котельного обладнання та відсутності реалізації енергозберігаючих заходів, що в свою чергу є одним з основних причин дефіциту коштів у бюджетах усіх рівнів.</w:t>
            </w:r>
          </w:p>
          <w:p w:rsidR="007D0107" w:rsidRPr="000042D6" w:rsidRDefault="007D0107" w:rsidP="007D0107">
            <w:pPr>
              <w:spacing w:after="0" w:line="240" w:lineRule="auto"/>
              <w:jc w:val="both"/>
              <w:rPr>
                <w:rFonts w:ascii="Times New Roman" w:eastAsia="SimSun" w:hAnsi="Times New Roman" w:cs="Times New Roman"/>
                <w:spacing w:val="-4"/>
                <w:sz w:val="24"/>
                <w:szCs w:val="24"/>
                <w:lang w:val="uk-UA"/>
              </w:rPr>
            </w:pPr>
          </w:p>
          <w:p w:rsidR="007D0107" w:rsidRPr="000042D6" w:rsidRDefault="007D0107" w:rsidP="007D0107">
            <w:pPr>
              <w:spacing w:after="0" w:line="240" w:lineRule="auto"/>
              <w:jc w:val="both"/>
              <w:rPr>
                <w:rFonts w:ascii="Times New Roman" w:eastAsia="Calibri" w:hAnsi="Times New Roman" w:cs="Times New Roman"/>
                <w:b/>
                <w:sz w:val="24"/>
                <w:szCs w:val="24"/>
                <w:lang w:val="uk-UA"/>
              </w:rPr>
            </w:pPr>
          </w:p>
        </w:tc>
      </w:tr>
      <w:tr w:rsidR="007D0107" w:rsidRPr="007D0107" w:rsidTr="005507B1">
        <w:tc>
          <w:tcPr>
            <w:tcW w:w="2374" w:type="pct"/>
          </w:tcPr>
          <w:p w:rsidR="007D0107" w:rsidRPr="000042D6" w:rsidRDefault="007D0107" w:rsidP="007D0107">
            <w:pPr>
              <w:spacing w:after="0" w:line="240" w:lineRule="auto"/>
              <w:jc w:val="both"/>
              <w:rPr>
                <w:rFonts w:ascii="Times New Roman" w:eastAsia="Calibri" w:hAnsi="Times New Roman" w:cs="Times New Roman"/>
                <w:b/>
                <w:sz w:val="24"/>
                <w:szCs w:val="24"/>
                <w:lang w:val="uk-UA"/>
              </w:rPr>
            </w:pPr>
            <w:r w:rsidRPr="000042D6">
              <w:rPr>
                <w:rFonts w:ascii="Times New Roman" w:eastAsia="Calibri" w:hAnsi="Times New Roman" w:cs="Times New Roman"/>
                <w:b/>
                <w:sz w:val="24"/>
                <w:szCs w:val="24"/>
                <w:lang w:val="uk-UA"/>
              </w:rPr>
              <w:t>Інвестиційно привабливий регіон</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eastAsia="bg-BG"/>
              </w:rPr>
              <w:t>За даними Рейтингу інвестиційної ефективності областей України, складеним рейтинговим агентством «</w:t>
            </w:r>
            <w:proofErr w:type="spellStart"/>
            <w:r w:rsidRPr="000042D6">
              <w:rPr>
                <w:rFonts w:ascii="Times New Roman" w:eastAsia="Calibri" w:hAnsi="Times New Roman" w:cs="Times New Roman"/>
                <w:sz w:val="24"/>
                <w:szCs w:val="24"/>
                <w:lang w:val="uk-UA" w:eastAsia="bg-BG"/>
              </w:rPr>
              <w:t>Єврорейтинг</w:t>
            </w:r>
            <w:proofErr w:type="spellEnd"/>
            <w:r w:rsidRPr="000042D6">
              <w:rPr>
                <w:rFonts w:ascii="Times New Roman" w:eastAsia="Calibri" w:hAnsi="Times New Roman" w:cs="Times New Roman"/>
                <w:sz w:val="24"/>
                <w:szCs w:val="24"/>
                <w:lang w:val="uk-UA" w:eastAsia="bg-BG"/>
              </w:rPr>
              <w:t>», Київщина займає максимальні позиції серед регіонів України (1 місце за кількістю балів).</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За часткою капітальних інвестицій у загальнодержавних обсягах область посідає 3 місце.</w:t>
            </w:r>
          </w:p>
          <w:p w:rsidR="007D0107" w:rsidRPr="000042D6" w:rsidRDefault="007D0107" w:rsidP="007D0107">
            <w:pPr>
              <w:spacing w:after="0" w:line="240" w:lineRule="auto"/>
              <w:jc w:val="both"/>
              <w:rPr>
                <w:rFonts w:ascii="Times New Roman" w:eastAsia="Calibri" w:hAnsi="Times New Roman" w:cs="Times New Roman"/>
                <w:sz w:val="24"/>
                <w:szCs w:val="24"/>
                <w:lang w:val="uk-UA" w:eastAsia="bg-BG"/>
              </w:rPr>
            </w:pPr>
            <w:r w:rsidRPr="000042D6">
              <w:rPr>
                <w:rFonts w:ascii="Times New Roman" w:eastAsia="Calibri" w:hAnsi="Times New Roman" w:cs="Times New Roman"/>
                <w:sz w:val="24"/>
                <w:szCs w:val="24"/>
                <w:lang w:val="uk-UA"/>
              </w:rPr>
              <w:t xml:space="preserve">Протягом останніх 3-х років Київщина впевнено тримає 3 місце за обсягом прямих іноземних інвестицій, після м. </w:t>
            </w:r>
            <w:r w:rsidRPr="000042D6">
              <w:rPr>
                <w:rFonts w:ascii="Times New Roman" w:eastAsia="Calibri" w:hAnsi="Times New Roman" w:cs="Times New Roman"/>
                <w:sz w:val="24"/>
                <w:szCs w:val="24"/>
                <w:lang w:val="uk-UA" w:eastAsia="bg-BG"/>
              </w:rPr>
              <w:t>Києва та Дніпропетровської області.</w:t>
            </w:r>
          </w:p>
          <w:p w:rsidR="007D0107" w:rsidRPr="000042D6" w:rsidRDefault="007D0107" w:rsidP="007D0107">
            <w:pPr>
              <w:spacing w:after="0" w:line="240" w:lineRule="auto"/>
              <w:jc w:val="both"/>
              <w:rPr>
                <w:rFonts w:ascii="Times New Roman" w:eastAsia="Times New Roman" w:hAnsi="Times New Roman" w:cs="Times New Roman"/>
                <w:sz w:val="24"/>
                <w:szCs w:val="24"/>
                <w:lang w:val="uk-UA" w:eastAsia="ru-RU"/>
              </w:rPr>
            </w:pPr>
            <w:r w:rsidRPr="000042D6">
              <w:rPr>
                <w:rFonts w:ascii="Times New Roman" w:eastAsia="Calibri" w:hAnsi="Times New Roman" w:cs="Times New Roman"/>
                <w:sz w:val="24"/>
                <w:szCs w:val="24"/>
                <w:lang w:val="uk-UA" w:eastAsia="bg-BG"/>
              </w:rPr>
              <w:t xml:space="preserve">Найбільш інвестиційно привабливими галузями є промисловість, будівництво, оптова та роздрібна торгівля, сільське </w:t>
            </w:r>
            <w:r w:rsidRPr="000042D6">
              <w:rPr>
                <w:rFonts w:ascii="Times New Roman" w:eastAsia="Calibri" w:hAnsi="Times New Roman" w:cs="Times New Roman"/>
                <w:sz w:val="24"/>
                <w:szCs w:val="24"/>
                <w:lang w:val="uk-UA" w:eastAsia="bg-BG"/>
              </w:rPr>
              <w:lastRenderedPageBreak/>
              <w:t>господарство, транспорт та зв'язок сумарна питома вага яких становить більше 90% загальнообласного обсягу капітальних інвестицій.</w:t>
            </w:r>
          </w:p>
        </w:tc>
        <w:tc>
          <w:tcPr>
            <w:tcW w:w="2626" w:type="pct"/>
          </w:tcPr>
          <w:p w:rsidR="007D0107" w:rsidRPr="000042D6" w:rsidRDefault="007D0107" w:rsidP="007D0107">
            <w:pPr>
              <w:spacing w:after="0" w:line="240" w:lineRule="auto"/>
              <w:jc w:val="both"/>
              <w:rPr>
                <w:rFonts w:ascii="Times New Roman" w:eastAsia="Times New Roman" w:hAnsi="Times New Roman" w:cs="Times New Roman"/>
                <w:b/>
                <w:sz w:val="24"/>
                <w:szCs w:val="24"/>
                <w:lang w:val="uk-UA" w:eastAsia="ru-RU"/>
              </w:rPr>
            </w:pPr>
            <w:r w:rsidRPr="000042D6">
              <w:rPr>
                <w:rFonts w:ascii="Times New Roman" w:eastAsia="Times New Roman" w:hAnsi="Times New Roman" w:cs="Times New Roman"/>
                <w:b/>
                <w:sz w:val="24"/>
                <w:szCs w:val="24"/>
                <w:lang w:val="uk-UA" w:eastAsia="ru-RU"/>
              </w:rPr>
              <w:lastRenderedPageBreak/>
              <w:t>Міжрайонні диспропорції у соціально-економічному розвитку</w:t>
            </w:r>
          </w:p>
          <w:p w:rsidR="007D0107" w:rsidRPr="000042D6" w:rsidRDefault="007D0107" w:rsidP="007D0107">
            <w:pPr>
              <w:shd w:val="clear" w:color="auto" w:fill="FFFFFF"/>
              <w:spacing w:after="0" w:line="240" w:lineRule="auto"/>
              <w:jc w:val="both"/>
              <w:rPr>
                <w:rFonts w:ascii="Times New Roman" w:eastAsia="Calibri" w:hAnsi="Times New Roman" w:cs="Times New Roman"/>
                <w:bCs/>
                <w:sz w:val="24"/>
                <w:szCs w:val="24"/>
                <w:lang w:val="uk-UA"/>
              </w:rPr>
            </w:pPr>
            <w:r w:rsidRPr="000042D6">
              <w:rPr>
                <w:rFonts w:ascii="Times New Roman" w:eastAsia="Calibri" w:hAnsi="Times New Roman" w:cs="Times New Roman"/>
                <w:bCs/>
                <w:sz w:val="24"/>
                <w:szCs w:val="24"/>
                <w:lang w:val="uk-UA"/>
              </w:rPr>
              <w:t>Співвідношення максимального та мінімального значення серед районів області за наступниками показниками у 2018 році становить:</w:t>
            </w:r>
          </w:p>
          <w:p w:rsidR="007D0107" w:rsidRPr="000042D6" w:rsidRDefault="007D0107" w:rsidP="007D0107">
            <w:pPr>
              <w:shd w:val="clear" w:color="auto" w:fill="FFFFFF"/>
              <w:spacing w:after="0" w:line="240" w:lineRule="auto"/>
              <w:jc w:val="both"/>
              <w:rPr>
                <w:rFonts w:ascii="Times New Roman" w:eastAsia="Calibri" w:hAnsi="Times New Roman" w:cs="Times New Roman"/>
                <w:bCs/>
                <w:sz w:val="24"/>
                <w:szCs w:val="24"/>
                <w:lang w:val="uk-UA"/>
              </w:rPr>
            </w:pPr>
            <w:r w:rsidRPr="000042D6">
              <w:rPr>
                <w:rFonts w:ascii="Times New Roman" w:eastAsia="Calibri" w:hAnsi="Times New Roman" w:cs="Times New Roman"/>
                <w:bCs/>
                <w:sz w:val="24"/>
                <w:szCs w:val="24"/>
                <w:lang w:val="uk-UA"/>
              </w:rPr>
              <w:t>- «</w:t>
            </w:r>
            <w:proofErr w:type="spellStart"/>
            <w:r w:rsidRPr="000042D6">
              <w:rPr>
                <w:rFonts w:ascii="Times New Roman" w:eastAsia="Calibri" w:hAnsi="Times New Roman" w:cs="Times New Roman"/>
                <w:bCs/>
                <w:sz w:val="24"/>
                <w:szCs w:val="24"/>
                <w:lang w:val="ru-RU"/>
              </w:rPr>
              <w:t>обсяг</w:t>
            </w:r>
            <w:proofErr w:type="spellEnd"/>
            <w:r w:rsidRPr="000042D6">
              <w:rPr>
                <w:rFonts w:ascii="Times New Roman" w:eastAsia="Calibri" w:hAnsi="Times New Roman" w:cs="Times New Roman"/>
                <w:bCs/>
                <w:sz w:val="24"/>
                <w:szCs w:val="24"/>
                <w:lang w:val="ru-RU"/>
              </w:rPr>
              <w:t xml:space="preserve"> </w:t>
            </w:r>
            <w:proofErr w:type="spellStart"/>
            <w:r w:rsidRPr="000042D6">
              <w:rPr>
                <w:rFonts w:ascii="Times New Roman" w:eastAsia="Calibri" w:hAnsi="Times New Roman" w:cs="Times New Roman"/>
                <w:bCs/>
                <w:sz w:val="24"/>
                <w:szCs w:val="24"/>
                <w:lang w:val="ru-RU"/>
              </w:rPr>
              <w:t>реалізованої</w:t>
            </w:r>
            <w:proofErr w:type="spellEnd"/>
            <w:r w:rsidRPr="000042D6">
              <w:rPr>
                <w:rFonts w:ascii="Times New Roman" w:eastAsia="Calibri" w:hAnsi="Times New Roman" w:cs="Times New Roman"/>
                <w:bCs/>
                <w:sz w:val="24"/>
                <w:szCs w:val="24"/>
                <w:lang w:val="ru-RU"/>
              </w:rPr>
              <w:t xml:space="preserve"> </w:t>
            </w:r>
            <w:proofErr w:type="spellStart"/>
            <w:r w:rsidRPr="000042D6">
              <w:rPr>
                <w:rFonts w:ascii="Times New Roman" w:eastAsia="Calibri" w:hAnsi="Times New Roman" w:cs="Times New Roman"/>
                <w:bCs/>
                <w:sz w:val="24"/>
                <w:szCs w:val="24"/>
                <w:lang w:val="ru-RU"/>
              </w:rPr>
              <w:t>промислової</w:t>
            </w:r>
            <w:proofErr w:type="spellEnd"/>
            <w:r w:rsidRPr="000042D6">
              <w:rPr>
                <w:rFonts w:ascii="Times New Roman" w:eastAsia="Calibri" w:hAnsi="Times New Roman" w:cs="Times New Roman"/>
                <w:bCs/>
                <w:sz w:val="24"/>
                <w:szCs w:val="24"/>
                <w:lang w:val="ru-RU"/>
              </w:rPr>
              <w:t xml:space="preserve"> </w:t>
            </w:r>
            <w:proofErr w:type="spellStart"/>
            <w:r w:rsidRPr="000042D6">
              <w:rPr>
                <w:rFonts w:ascii="Times New Roman" w:eastAsia="Calibri" w:hAnsi="Times New Roman" w:cs="Times New Roman"/>
                <w:bCs/>
                <w:sz w:val="24"/>
                <w:szCs w:val="24"/>
                <w:lang w:val="ru-RU"/>
              </w:rPr>
              <w:t>продукції</w:t>
            </w:r>
            <w:proofErr w:type="spellEnd"/>
            <w:r w:rsidRPr="000042D6">
              <w:rPr>
                <w:rFonts w:ascii="Times New Roman" w:eastAsia="Calibri" w:hAnsi="Times New Roman" w:cs="Times New Roman"/>
                <w:bCs/>
                <w:sz w:val="24"/>
                <w:szCs w:val="24"/>
                <w:lang w:val="ru-RU"/>
              </w:rPr>
              <w:t xml:space="preserve"> у </w:t>
            </w:r>
            <w:proofErr w:type="spellStart"/>
            <w:r w:rsidRPr="000042D6">
              <w:rPr>
                <w:rFonts w:ascii="Times New Roman" w:eastAsia="Calibri" w:hAnsi="Times New Roman" w:cs="Times New Roman"/>
                <w:bCs/>
                <w:sz w:val="24"/>
                <w:szCs w:val="24"/>
                <w:lang w:val="ru-RU"/>
              </w:rPr>
              <w:t>розрахунку</w:t>
            </w:r>
            <w:proofErr w:type="spellEnd"/>
            <w:r w:rsidRPr="000042D6">
              <w:rPr>
                <w:rFonts w:ascii="Times New Roman" w:eastAsia="Calibri" w:hAnsi="Times New Roman" w:cs="Times New Roman"/>
                <w:bCs/>
                <w:sz w:val="24"/>
                <w:szCs w:val="24"/>
                <w:lang w:val="ru-RU"/>
              </w:rPr>
              <w:t xml:space="preserve"> на одну особу»</w:t>
            </w:r>
            <w:r w:rsidRPr="000042D6">
              <w:rPr>
                <w:rFonts w:ascii="Times New Roman" w:eastAsia="Calibri" w:hAnsi="Times New Roman" w:cs="Times New Roman"/>
                <w:bCs/>
                <w:sz w:val="24"/>
                <w:szCs w:val="24"/>
                <w:lang w:val="uk-UA"/>
              </w:rPr>
              <w:t xml:space="preserve"> – 78 разів,</w:t>
            </w:r>
          </w:p>
          <w:p w:rsidR="007D0107" w:rsidRPr="000042D6" w:rsidRDefault="007D0107" w:rsidP="007D0107">
            <w:pPr>
              <w:shd w:val="clear" w:color="auto" w:fill="FFFFFF"/>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bCs/>
                <w:sz w:val="24"/>
                <w:szCs w:val="24"/>
                <w:lang w:val="uk-UA"/>
              </w:rPr>
              <w:t>- «</w:t>
            </w:r>
            <w:r w:rsidRPr="000042D6">
              <w:rPr>
                <w:rFonts w:ascii="Times New Roman" w:eastAsia="Calibri" w:hAnsi="Times New Roman" w:cs="Times New Roman"/>
                <w:sz w:val="24"/>
                <w:szCs w:val="24"/>
                <w:lang w:val="uk-UA"/>
              </w:rPr>
              <w:t>обсяг капітальних інвестицій у розрахунку на одну особу» – 40 разів,</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 «кількість підприємств» – 46 разів.</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p>
          <w:p w:rsidR="007D0107" w:rsidRPr="000042D6" w:rsidRDefault="007D0107" w:rsidP="007D0107">
            <w:pPr>
              <w:spacing w:after="0" w:line="240" w:lineRule="auto"/>
              <w:ind w:hanging="7"/>
              <w:jc w:val="both"/>
              <w:rPr>
                <w:rFonts w:ascii="Times New Roman" w:eastAsia="Calibri" w:hAnsi="Times New Roman" w:cs="Times New Roman"/>
                <w:b/>
                <w:sz w:val="24"/>
                <w:szCs w:val="24"/>
                <w:lang w:val="uk-UA"/>
              </w:rPr>
            </w:pPr>
          </w:p>
        </w:tc>
      </w:tr>
      <w:tr w:rsidR="007D0107" w:rsidRPr="000042D6" w:rsidTr="005507B1">
        <w:tc>
          <w:tcPr>
            <w:tcW w:w="2374" w:type="pct"/>
          </w:tcPr>
          <w:p w:rsidR="007D0107" w:rsidRPr="000042D6" w:rsidRDefault="007D0107" w:rsidP="007D0107">
            <w:pPr>
              <w:spacing w:after="0" w:line="240" w:lineRule="auto"/>
              <w:jc w:val="both"/>
              <w:rPr>
                <w:rFonts w:ascii="Times New Roman" w:eastAsia="Calibri" w:hAnsi="Times New Roman" w:cs="Times New Roman"/>
                <w:b/>
                <w:sz w:val="24"/>
                <w:szCs w:val="24"/>
                <w:lang w:val="uk-UA"/>
              </w:rPr>
            </w:pPr>
            <w:r w:rsidRPr="000042D6">
              <w:rPr>
                <w:rFonts w:ascii="Times New Roman" w:eastAsia="Calibri" w:hAnsi="Times New Roman" w:cs="Times New Roman"/>
                <w:b/>
                <w:sz w:val="24"/>
                <w:szCs w:val="24"/>
                <w:lang w:val="uk-UA"/>
              </w:rPr>
              <w:t>Високий рівень фінансової самодостатності місцевих бюджетів</w:t>
            </w:r>
          </w:p>
          <w:tbl>
            <w:tblPr>
              <w:tblW w:w="0" w:type="auto"/>
              <w:tblBorders>
                <w:top w:val="nil"/>
                <w:left w:val="nil"/>
                <w:bottom w:val="nil"/>
                <w:right w:val="nil"/>
              </w:tblBorders>
              <w:tblLook w:val="0000" w:firstRow="0" w:lastRow="0" w:firstColumn="0" w:lastColumn="0" w:noHBand="0" w:noVBand="0"/>
            </w:tblPr>
            <w:tblGrid>
              <w:gridCol w:w="4513"/>
            </w:tblGrid>
            <w:tr w:rsidR="007D0107" w:rsidRPr="000042D6" w:rsidTr="005507B1">
              <w:trPr>
                <w:trHeight w:val="405"/>
              </w:trPr>
              <w:tc>
                <w:tcPr>
                  <w:tcW w:w="0" w:type="auto"/>
                </w:tcPr>
                <w:p w:rsidR="007D0107" w:rsidRPr="000042D6" w:rsidRDefault="007D0107" w:rsidP="007D0107">
                  <w:pPr>
                    <w:autoSpaceDE w:val="0"/>
                    <w:autoSpaceDN w:val="0"/>
                    <w:adjustRightInd w:val="0"/>
                    <w:spacing w:after="0" w:line="240" w:lineRule="auto"/>
                    <w:ind w:left="-108"/>
                    <w:jc w:val="both"/>
                    <w:rPr>
                      <w:rFonts w:ascii="Times New Roman" w:eastAsia="Calibri" w:hAnsi="Times New Roman" w:cs="Times New Roman"/>
                      <w:sz w:val="24"/>
                      <w:szCs w:val="24"/>
                      <w:lang w:val="uk-UA" w:eastAsia="bg-BG"/>
                    </w:rPr>
                  </w:pPr>
                  <w:r w:rsidRPr="000042D6">
                    <w:rPr>
                      <w:rFonts w:ascii="Times New Roman" w:eastAsia="Calibri" w:hAnsi="Times New Roman" w:cs="Times New Roman"/>
                      <w:sz w:val="24"/>
                      <w:szCs w:val="24"/>
                      <w:lang w:val="uk-UA" w:eastAsia="bg-BG"/>
                    </w:rPr>
                    <w:t>За показником обсягу доходів місцевих бюджетів (без трансфертів) у розрахунку на одиницю населення Київська область протягом останніх років займала 3 місце серед регіонів України.</w:t>
                  </w:r>
                </w:p>
                <w:p w:rsidR="007D0107" w:rsidRPr="000042D6" w:rsidRDefault="007D0107" w:rsidP="007D0107">
                  <w:pPr>
                    <w:autoSpaceDE w:val="0"/>
                    <w:autoSpaceDN w:val="0"/>
                    <w:adjustRightInd w:val="0"/>
                    <w:spacing w:after="0" w:line="240" w:lineRule="auto"/>
                    <w:ind w:left="-108"/>
                    <w:rPr>
                      <w:rFonts w:ascii="Times New Roman" w:eastAsia="Calibri" w:hAnsi="Times New Roman" w:cs="Times New Roman"/>
                      <w:sz w:val="24"/>
                      <w:szCs w:val="24"/>
                      <w:lang w:val="uk-UA"/>
                    </w:rPr>
                  </w:pPr>
                </w:p>
              </w:tc>
            </w:tr>
          </w:tbl>
          <w:p w:rsidR="007D0107" w:rsidRPr="000042D6" w:rsidRDefault="007D0107" w:rsidP="007D0107">
            <w:pPr>
              <w:spacing w:after="0" w:line="240" w:lineRule="auto"/>
              <w:jc w:val="both"/>
              <w:rPr>
                <w:rFonts w:ascii="Times New Roman" w:eastAsia="Calibri" w:hAnsi="Times New Roman" w:cs="Times New Roman"/>
                <w:b/>
                <w:sz w:val="24"/>
                <w:szCs w:val="24"/>
                <w:lang w:val="uk-UA"/>
              </w:rPr>
            </w:pPr>
          </w:p>
        </w:tc>
        <w:tc>
          <w:tcPr>
            <w:tcW w:w="2626" w:type="pct"/>
          </w:tcPr>
          <w:p w:rsidR="007D0107" w:rsidRPr="000042D6" w:rsidRDefault="007D0107" w:rsidP="007D0107">
            <w:pPr>
              <w:spacing w:after="0" w:line="240" w:lineRule="auto"/>
              <w:jc w:val="both"/>
              <w:rPr>
                <w:rFonts w:ascii="Times New Roman" w:eastAsia="Calibri" w:hAnsi="Times New Roman" w:cs="Times New Roman"/>
                <w:b/>
                <w:sz w:val="24"/>
                <w:szCs w:val="24"/>
                <w:lang w:val="uk-UA"/>
              </w:rPr>
            </w:pPr>
            <w:r w:rsidRPr="000042D6">
              <w:rPr>
                <w:rFonts w:ascii="Times New Roman" w:eastAsia="Calibri" w:hAnsi="Times New Roman" w:cs="Times New Roman"/>
                <w:b/>
                <w:sz w:val="24"/>
                <w:szCs w:val="24"/>
                <w:lang w:val="uk-UA"/>
              </w:rPr>
              <w:t xml:space="preserve">Повільний процес утворення об'єднаних територіальних громад </w:t>
            </w:r>
          </w:p>
          <w:p w:rsidR="007D0107" w:rsidRPr="000042D6" w:rsidRDefault="007D0107" w:rsidP="007D0107">
            <w:pPr>
              <w:spacing w:after="0" w:line="240" w:lineRule="auto"/>
              <w:ind w:left="-7" w:firstLine="7"/>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eastAsia="uk-UA"/>
              </w:rPr>
              <w:t>Протягом 2015-2019 років відповідно до Закону України «Про добровільне об’єднання територіальних громад» в області утворено лише 22 ОТГ, у тому числі шляхом приєднання до міста обласного значення – 4 ОТГ</w:t>
            </w:r>
          </w:p>
          <w:p w:rsidR="007D0107" w:rsidRPr="000042D6" w:rsidRDefault="007D0107" w:rsidP="007D0107">
            <w:pPr>
              <w:spacing w:after="0" w:line="240" w:lineRule="auto"/>
              <w:ind w:hanging="7"/>
              <w:jc w:val="both"/>
              <w:rPr>
                <w:rFonts w:ascii="Times New Roman" w:eastAsia="Calibri" w:hAnsi="Times New Roman" w:cs="Times New Roman"/>
                <w:sz w:val="24"/>
                <w:szCs w:val="24"/>
                <w:lang w:val="uk-UA" w:eastAsia="uk-UA"/>
              </w:rPr>
            </w:pPr>
            <w:r w:rsidRPr="000042D6">
              <w:rPr>
                <w:rFonts w:ascii="Times New Roman" w:eastAsia="Calibri" w:hAnsi="Times New Roman" w:cs="Times New Roman"/>
                <w:sz w:val="24"/>
                <w:szCs w:val="24"/>
                <w:lang w:val="uk-UA" w:eastAsia="uk-UA"/>
              </w:rPr>
              <w:t>У загальному рейтингу областей України щодо формування ОТГ Київська область посідає:</w:t>
            </w:r>
          </w:p>
          <w:p w:rsidR="007D0107" w:rsidRPr="000042D6" w:rsidRDefault="007D0107" w:rsidP="007D0107">
            <w:pPr>
              <w:spacing w:after="0" w:line="240" w:lineRule="auto"/>
              <w:ind w:hanging="7"/>
              <w:jc w:val="both"/>
              <w:rPr>
                <w:rFonts w:ascii="Times New Roman" w:eastAsia="Calibri" w:hAnsi="Times New Roman" w:cs="Times New Roman"/>
                <w:sz w:val="24"/>
                <w:szCs w:val="24"/>
                <w:lang w:val="uk-UA" w:eastAsia="uk-UA"/>
              </w:rPr>
            </w:pPr>
            <w:r w:rsidRPr="000042D6">
              <w:rPr>
                <w:rFonts w:ascii="Times New Roman" w:eastAsia="Calibri" w:hAnsi="Times New Roman" w:cs="Times New Roman"/>
                <w:sz w:val="24"/>
                <w:szCs w:val="24"/>
                <w:lang w:val="uk-UA" w:eastAsia="uk-UA"/>
              </w:rPr>
              <w:t>- за загальною кількістю ОТГ – 20 місце.</w:t>
            </w:r>
          </w:p>
          <w:p w:rsidR="007D0107" w:rsidRPr="000042D6" w:rsidRDefault="007D0107" w:rsidP="007D0107">
            <w:pPr>
              <w:spacing w:after="0" w:line="240" w:lineRule="auto"/>
              <w:ind w:hanging="7"/>
              <w:jc w:val="both"/>
              <w:rPr>
                <w:rFonts w:ascii="Times New Roman" w:eastAsia="Calibri" w:hAnsi="Times New Roman" w:cs="Times New Roman"/>
                <w:sz w:val="24"/>
                <w:szCs w:val="24"/>
                <w:lang w:val="uk-UA" w:eastAsia="uk-UA"/>
              </w:rPr>
            </w:pPr>
            <w:r w:rsidRPr="000042D6">
              <w:rPr>
                <w:rFonts w:ascii="Times New Roman" w:eastAsia="Calibri" w:hAnsi="Times New Roman" w:cs="Times New Roman"/>
                <w:sz w:val="24"/>
                <w:szCs w:val="24"/>
                <w:lang w:val="uk-UA" w:eastAsia="uk-UA"/>
              </w:rPr>
              <w:t>- за покриттям ОТГ площі області – 22 місце;</w:t>
            </w:r>
          </w:p>
          <w:p w:rsidR="007D0107" w:rsidRPr="000042D6" w:rsidRDefault="007D0107" w:rsidP="007D0107">
            <w:pPr>
              <w:spacing w:after="0" w:line="240" w:lineRule="auto"/>
              <w:ind w:hanging="7"/>
              <w:jc w:val="both"/>
              <w:rPr>
                <w:rFonts w:ascii="Times New Roman" w:eastAsia="Calibri" w:hAnsi="Times New Roman" w:cs="Times New Roman"/>
                <w:sz w:val="24"/>
                <w:szCs w:val="24"/>
                <w:lang w:val="uk-UA" w:eastAsia="uk-UA"/>
              </w:rPr>
            </w:pPr>
            <w:r w:rsidRPr="000042D6">
              <w:rPr>
                <w:rFonts w:ascii="Times New Roman" w:eastAsia="Calibri" w:hAnsi="Times New Roman" w:cs="Times New Roman"/>
                <w:sz w:val="24"/>
                <w:szCs w:val="24"/>
                <w:lang w:val="uk-UA" w:eastAsia="uk-UA"/>
              </w:rPr>
              <w:t>- за кількістю ОТГ з чисельністю менше 5 тисяч осіб – 5 місце;</w:t>
            </w:r>
          </w:p>
          <w:p w:rsidR="007D0107" w:rsidRPr="000042D6" w:rsidRDefault="007D0107" w:rsidP="007D0107">
            <w:pPr>
              <w:spacing w:after="0" w:line="240" w:lineRule="auto"/>
              <w:ind w:hanging="7"/>
              <w:jc w:val="both"/>
              <w:rPr>
                <w:rFonts w:ascii="Times New Roman" w:eastAsia="Calibri" w:hAnsi="Times New Roman" w:cs="Times New Roman"/>
                <w:sz w:val="24"/>
                <w:szCs w:val="24"/>
                <w:lang w:val="uk-UA" w:eastAsia="uk-UA"/>
              </w:rPr>
            </w:pPr>
            <w:r w:rsidRPr="000042D6">
              <w:rPr>
                <w:rFonts w:ascii="Times New Roman" w:eastAsia="Calibri" w:hAnsi="Times New Roman" w:cs="Times New Roman"/>
                <w:sz w:val="24"/>
                <w:szCs w:val="24"/>
                <w:lang w:val="uk-UA" w:eastAsia="uk-UA"/>
              </w:rPr>
              <w:t>- за відсотком площі області, охопленої перспективним планом – 15 місце;</w:t>
            </w:r>
          </w:p>
          <w:p w:rsidR="007D0107" w:rsidRPr="000042D6" w:rsidRDefault="007D0107" w:rsidP="007D0107">
            <w:pPr>
              <w:spacing w:after="0" w:line="240" w:lineRule="auto"/>
              <w:ind w:hanging="7"/>
              <w:jc w:val="both"/>
              <w:rPr>
                <w:rFonts w:ascii="Times New Roman" w:eastAsia="Calibri" w:hAnsi="Times New Roman" w:cs="Times New Roman"/>
                <w:sz w:val="24"/>
                <w:szCs w:val="24"/>
                <w:lang w:val="uk-UA" w:eastAsia="uk-UA"/>
              </w:rPr>
            </w:pPr>
            <w:r w:rsidRPr="000042D6">
              <w:rPr>
                <w:rFonts w:ascii="Times New Roman" w:eastAsia="Calibri" w:hAnsi="Times New Roman" w:cs="Times New Roman"/>
                <w:sz w:val="24"/>
                <w:szCs w:val="24"/>
                <w:lang w:val="uk-UA" w:eastAsia="uk-UA"/>
              </w:rPr>
              <w:t>- за відсотком населення ОТГ до загальної кількості населення області– 20 місце.</w:t>
            </w:r>
          </w:p>
          <w:p w:rsidR="007D0107" w:rsidRPr="000042D6" w:rsidRDefault="007D0107" w:rsidP="007D0107">
            <w:pPr>
              <w:spacing w:after="0" w:line="240" w:lineRule="auto"/>
              <w:ind w:hanging="7"/>
              <w:jc w:val="both"/>
              <w:rPr>
                <w:rFonts w:ascii="Times New Roman" w:eastAsia="Calibri" w:hAnsi="Times New Roman" w:cs="Times New Roman"/>
                <w:sz w:val="24"/>
                <w:szCs w:val="24"/>
                <w:lang w:val="uk-UA" w:eastAsia="uk-UA"/>
              </w:rPr>
            </w:pPr>
            <w:r w:rsidRPr="000042D6">
              <w:rPr>
                <w:rFonts w:ascii="Times New Roman" w:eastAsia="Calibri" w:hAnsi="Times New Roman" w:cs="Times New Roman"/>
                <w:sz w:val="24"/>
                <w:szCs w:val="24"/>
                <w:lang w:val="uk-UA" w:eastAsia="uk-UA"/>
              </w:rPr>
              <w:t>- за кількістю територіальних громад, що приєдналися до міст обласного значення – 1 місце (14 територіальних громад приєдналися до 4 міст обласного значення: Ржищів, Буча, Березань, Обухів).</w:t>
            </w:r>
          </w:p>
          <w:p w:rsidR="007D0107" w:rsidRPr="000042D6" w:rsidRDefault="007D0107" w:rsidP="007D0107">
            <w:pPr>
              <w:spacing w:after="0" w:line="240" w:lineRule="auto"/>
              <w:jc w:val="both"/>
              <w:rPr>
                <w:rFonts w:ascii="Times New Roman" w:eastAsia="Times New Roman" w:hAnsi="Times New Roman" w:cs="Times New Roman"/>
                <w:b/>
                <w:sz w:val="24"/>
                <w:szCs w:val="24"/>
                <w:lang w:val="uk-UA" w:eastAsia="ru-RU"/>
              </w:rPr>
            </w:pPr>
          </w:p>
        </w:tc>
      </w:tr>
      <w:tr w:rsidR="007D0107" w:rsidRPr="000042D6" w:rsidTr="005507B1">
        <w:tc>
          <w:tcPr>
            <w:tcW w:w="2374" w:type="pct"/>
          </w:tcPr>
          <w:p w:rsidR="007D0107" w:rsidRPr="000042D6" w:rsidRDefault="007D0107" w:rsidP="007D0107">
            <w:pPr>
              <w:spacing w:after="0" w:line="240" w:lineRule="auto"/>
              <w:jc w:val="both"/>
              <w:rPr>
                <w:rFonts w:ascii="Times New Roman" w:eastAsia="Calibri" w:hAnsi="Times New Roman" w:cs="Times New Roman"/>
                <w:b/>
                <w:sz w:val="24"/>
                <w:szCs w:val="24"/>
                <w:lang w:val="uk-UA"/>
              </w:rPr>
            </w:pPr>
            <w:r w:rsidRPr="000042D6">
              <w:rPr>
                <w:rFonts w:ascii="Times New Roman" w:eastAsia="Calibri" w:hAnsi="Times New Roman" w:cs="Times New Roman"/>
                <w:b/>
                <w:sz w:val="24"/>
                <w:szCs w:val="24"/>
                <w:lang w:val="uk-UA"/>
              </w:rPr>
              <w:t>Високий рівень підприємницької активності</w:t>
            </w:r>
          </w:p>
          <w:p w:rsidR="007D0107" w:rsidRPr="000042D6" w:rsidRDefault="007D0107" w:rsidP="007D0107">
            <w:pPr>
              <w:spacing w:after="0" w:line="240" w:lineRule="auto"/>
              <w:ind w:firstLine="28"/>
              <w:jc w:val="both"/>
              <w:rPr>
                <w:rFonts w:ascii="Times New Roman" w:eastAsia="Calibri" w:hAnsi="Times New Roman" w:cs="Times New Roman"/>
                <w:spacing w:val="-6"/>
                <w:sz w:val="24"/>
                <w:szCs w:val="24"/>
                <w:lang w:val="uk-UA"/>
              </w:rPr>
            </w:pPr>
            <w:r w:rsidRPr="000042D6">
              <w:rPr>
                <w:rFonts w:ascii="Times New Roman" w:eastAsia="Calibri" w:hAnsi="Times New Roman" w:cs="Times New Roman"/>
                <w:spacing w:val="-6"/>
                <w:sz w:val="24"/>
                <w:szCs w:val="24"/>
                <w:lang w:val="uk-UA"/>
              </w:rPr>
              <w:t>Станом на 01.01.2019 в області функціонувало 20054 підприємства, з яких 979 – середніх, 19045 – малих і лише 30  великих. За 5 років кількість малих підприємств зросла на 10,9%, середніх – на 2,3%.</w:t>
            </w:r>
          </w:p>
          <w:p w:rsidR="007D0107" w:rsidRPr="000042D6" w:rsidRDefault="007D0107" w:rsidP="007D0107">
            <w:pPr>
              <w:spacing w:after="0" w:line="240" w:lineRule="auto"/>
              <w:ind w:firstLine="28"/>
              <w:jc w:val="both"/>
              <w:rPr>
                <w:rFonts w:ascii="Times New Roman" w:eastAsia="Calibri" w:hAnsi="Times New Roman" w:cs="Times New Roman"/>
                <w:spacing w:val="-6"/>
                <w:sz w:val="24"/>
                <w:szCs w:val="24"/>
                <w:lang w:val="uk-UA"/>
              </w:rPr>
            </w:pPr>
          </w:p>
          <w:p w:rsidR="007D0107" w:rsidRPr="000042D6" w:rsidRDefault="007D0107" w:rsidP="007D0107">
            <w:pPr>
              <w:spacing w:after="0" w:line="240" w:lineRule="auto"/>
              <w:ind w:firstLine="28"/>
              <w:jc w:val="both"/>
              <w:rPr>
                <w:rFonts w:ascii="Times New Roman" w:eastAsia="Calibri" w:hAnsi="Times New Roman" w:cs="Times New Roman"/>
                <w:spacing w:val="-6"/>
                <w:sz w:val="24"/>
                <w:szCs w:val="24"/>
                <w:lang w:val="uk-UA"/>
              </w:rPr>
            </w:pPr>
            <w:r w:rsidRPr="000042D6">
              <w:rPr>
                <w:rFonts w:ascii="Times New Roman" w:eastAsia="Calibri" w:hAnsi="Times New Roman" w:cs="Times New Roman"/>
                <w:spacing w:val="-6"/>
                <w:sz w:val="24"/>
                <w:szCs w:val="24"/>
                <w:lang w:val="uk-UA"/>
              </w:rPr>
              <w:t>За кількістю малих та середніх підприємств у розрахунку на 10 тис. осіб наявного населення у 2018 році Київщина посіла 2 місце серед регіонів України після м. Києва.</w:t>
            </w:r>
          </w:p>
          <w:p w:rsidR="007D0107" w:rsidRPr="000042D6" w:rsidRDefault="007D0107" w:rsidP="007D0107">
            <w:pPr>
              <w:tabs>
                <w:tab w:val="left" w:pos="900"/>
              </w:tabs>
              <w:spacing w:after="0" w:line="240" w:lineRule="auto"/>
              <w:ind w:right="-1" w:firstLine="28"/>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 xml:space="preserve">У секторі малого та середнього підприємництва зайнято 242,2 тис. осіб (79,5% </w:t>
            </w:r>
            <w:r w:rsidRPr="000042D6">
              <w:rPr>
                <w:rFonts w:ascii="Times New Roman" w:eastAsia="Calibri" w:hAnsi="Times New Roman" w:cs="Times New Roman"/>
                <w:sz w:val="24"/>
                <w:szCs w:val="24"/>
                <w:lang w:val="uk-UA" w:eastAsia="bg-BG"/>
              </w:rPr>
              <w:t>зайнятих на всіх суб’єктах господарювання</w:t>
            </w:r>
            <w:r w:rsidRPr="000042D6">
              <w:rPr>
                <w:rFonts w:ascii="Times New Roman" w:eastAsia="Calibri" w:hAnsi="Times New Roman" w:cs="Times New Roman"/>
                <w:sz w:val="24"/>
                <w:szCs w:val="24"/>
                <w:lang w:val="uk-UA"/>
              </w:rPr>
              <w:t>).</w:t>
            </w:r>
          </w:p>
          <w:p w:rsidR="007D0107" w:rsidRPr="000042D6" w:rsidRDefault="007D0107" w:rsidP="007D0107">
            <w:pPr>
              <w:spacing w:after="0" w:line="240" w:lineRule="auto"/>
              <w:ind w:firstLine="28"/>
              <w:jc w:val="both"/>
              <w:rPr>
                <w:rFonts w:ascii="Times New Roman" w:eastAsia="Calibri" w:hAnsi="Times New Roman" w:cs="Times New Roman"/>
                <w:spacing w:val="-4"/>
                <w:sz w:val="24"/>
                <w:szCs w:val="24"/>
                <w:lang w:val="uk-UA"/>
              </w:rPr>
            </w:pPr>
            <w:r w:rsidRPr="000042D6">
              <w:rPr>
                <w:rFonts w:ascii="Times New Roman" w:eastAsia="Calibri" w:hAnsi="Times New Roman" w:cs="Times New Roman"/>
                <w:spacing w:val="-4"/>
                <w:sz w:val="24"/>
                <w:szCs w:val="24"/>
                <w:lang w:val="uk-UA"/>
              </w:rPr>
              <w:t xml:space="preserve">Головними сферами діяльності МСП є оптова і роздрібна торгівля (27,2% від загальної кількості МСП); промисловість (15,1%), сільське господарство, мисливство та лісове господарство (12,6%), будівництво(11,2%), операції з нерухомим </w:t>
            </w:r>
            <w:r w:rsidRPr="000042D6">
              <w:rPr>
                <w:rFonts w:ascii="Times New Roman" w:eastAsia="Calibri" w:hAnsi="Times New Roman" w:cs="Times New Roman"/>
                <w:spacing w:val="-4"/>
                <w:sz w:val="24"/>
                <w:szCs w:val="24"/>
                <w:lang w:val="uk-UA"/>
              </w:rPr>
              <w:lastRenderedPageBreak/>
              <w:t>майном (9,0%), професійна, наукова та технічна діяльність (6,3%).</w:t>
            </w:r>
          </w:p>
          <w:p w:rsidR="007D0107" w:rsidRPr="000042D6" w:rsidRDefault="007D0107" w:rsidP="007D0107">
            <w:pPr>
              <w:spacing w:after="0" w:line="240" w:lineRule="auto"/>
              <w:jc w:val="both"/>
              <w:rPr>
                <w:rFonts w:ascii="Times New Roman" w:eastAsia="Calibri" w:hAnsi="Times New Roman" w:cs="Times New Roman"/>
                <w:b/>
                <w:sz w:val="24"/>
                <w:szCs w:val="24"/>
                <w:lang w:val="uk-UA"/>
              </w:rPr>
            </w:pPr>
            <w:r w:rsidRPr="000042D6">
              <w:rPr>
                <w:rFonts w:ascii="Times New Roman" w:eastAsia="Calibri" w:hAnsi="Times New Roman" w:cs="Times New Roman"/>
                <w:spacing w:val="-4"/>
                <w:sz w:val="24"/>
                <w:szCs w:val="24"/>
                <w:lang w:val="uk-UA"/>
              </w:rPr>
              <w:t>Частка надходжень до бюджетів усіх рівнів від суб'єктів малого та середнього підприємництва у 2018 році склала 71,3% (у 2013 році – 68,2%).</w:t>
            </w:r>
          </w:p>
        </w:tc>
        <w:tc>
          <w:tcPr>
            <w:tcW w:w="2626" w:type="pct"/>
          </w:tcPr>
          <w:p w:rsidR="007D0107" w:rsidRPr="000042D6" w:rsidRDefault="007D0107" w:rsidP="007D0107">
            <w:pPr>
              <w:spacing w:after="0" w:line="240" w:lineRule="auto"/>
              <w:jc w:val="both"/>
              <w:rPr>
                <w:rFonts w:ascii="Times New Roman" w:eastAsia="Calibri" w:hAnsi="Times New Roman" w:cs="Times New Roman"/>
                <w:b/>
                <w:sz w:val="24"/>
                <w:szCs w:val="24"/>
                <w:lang w:val="uk-UA"/>
              </w:rPr>
            </w:pPr>
            <w:r w:rsidRPr="000042D6">
              <w:rPr>
                <w:rFonts w:ascii="Times New Roman" w:eastAsia="Calibri" w:hAnsi="Times New Roman" w:cs="Times New Roman"/>
                <w:b/>
                <w:sz w:val="24"/>
                <w:szCs w:val="24"/>
                <w:lang w:val="uk-UA"/>
              </w:rPr>
              <w:lastRenderedPageBreak/>
              <w:t>Низька інституційна спроможність центральних та місцевих органів влади щодо підтримки промислових підприємств та представників малого та середнього бізнесу.</w:t>
            </w:r>
          </w:p>
          <w:p w:rsidR="007D0107" w:rsidRPr="000042D6" w:rsidRDefault="007D0107" w:rsidP="007D0107">
            <w:pPr>
              <w:spacing w:after="0" w:line="240" w:lineRule="auto"/>
              <w:jc w:val="both"/>
              <w:rPr>
                <w:rFonts w:ascii="Times New Roman" w:eastAsia="Calibri" w:hAnsi="Times New Roman" w:cs="Times New Roman"/>
                <w:b/>
                <w:sz w:val="24"/>
                <w:szCs w:val="24"/>
                <w:lang w:val="uk-UA"/>
              </w:rPr>
            </w:pPr>
            <w:r w:rsidRPr="000042D6">
              <w:rPr>
                <w:rFonts w:ascii="Times New Roman" w:eastAsia="Calibri" w:hAnsi="Times New Roman" w:cs="Times New Roman"/>
                <w:sz w:val="24"/>
                <w:szCs w:val="24"/>
                <w:lang w:val="uk-UA"/>
              </w:rPr>
              <w:t>Незважаючи на значну кількість об'єктів інфраструктури підтримки підприємництва в області (їх кількість становить 467 одиниць), переважна більшість з них не є ефективною платформою для співпраці бізнесу і влади.</w:t>
            </w:r>
          </w:p>
        </w:tc>
      </w:tr>
      <w:tr w:rsidR="007D0107" w:rsidRPr="000042D6" w:rsidTr="005507B1">
        <w:tc>
          <w:tcPr>
            <w:tcW w:w="2374" w:type="pct"/>
          </w:tcPr>
          <w:p w:rsidR="007D0107" w:rsidRPr="000042D6" w:rsidRDefault="007D0107" w:rsidP="007D0107">
            <w:pPr>
              <w:spacing w:after="0" w:line="240" w:lineRule="auto"/>
              <w:jc w:val="both"/>
              <w:rPr>
                <w:rFonts w:ascii="Times New Roman" w:eastAsia="Calibri" w:hAnsi="Times New Roman" w:cs="Times New Roman"/>
                <w:b/>
                <w:sz w:val="24"/>
                <w:szCs w:val="24"/>
                <w:lang w:val="uk-UA"/>
              </w:rPr>
            </w:pPr>
            <w:r w:rsidRPr="000042D6">
              <w:rPr>
                <w:rFonts w:ascii="Times New Roman" w:eastAsia="Calibri" w:hAnsi="Times New Roman" w:cs="Times New Roman"/>
                <w:b/>
                <w:sz w:val="24"/>
                <w:szCs w:val="24"/>
                <w:lang w:val="uk-UA"/>
              </w:rPr>
              <w:t>Переорієнтація експорту товарів на європейський ринок</w:t>
            </w:r>
          </w:p>
          <w:p w:rsidR="007D0107" w:rsidRPr="000042D6" w:rsidRDefault="007D0107" w:rsidP="007D0107">
            <w:pPr>
              <w:spacing w:after="0" w:line="240" w:lineRule="auto"/>
              <w:jc w:val="both"/>
              <w:rPr>
                <w:rFonts w:ascii="Times New Roman" w:eastAsia="Calibri" w:hAnsi="Times New Roman" w:cs="Times New Roman"/>
                <w:b/>
                <w:sz w:val="24"/>
                <w:szCs w:val="24"/>
                <w:lang w:val="uk-UA"/>
              </w:rPr>
            </w:pPr>
            <w:r w:rsidRPr="000042D6">
              <w:rPr>
                <w:rFonts w:ascii="Times New Roman" w:eastAsia="Calibri" w:hAnsi="Times New Roman" w:cs="Times New Roman"/>
                <w:noProof/>
                <w:sz w:val="24"/>
                <w:szCs w:val="24"/>
                <w:lang w:val="uk-UA" w:eastAsia="uk-UA"/>
              </w:rPr>
              <w:t xml:space="preserve">Частка країн ЄС у загальному обсязі експорту товарів зросла з 27,6% (у 2014 році) до 41,3% (у 2018 році) і є найбільшою. </w:t>
            </w:r>
          </w:p>
          <w:p w:rsidR="007D0107" w:rsidRPr="000042D6" w:rsidRDefault="007D0107" w:rsidP="007D0107">
            <w:pPr>
              <w:spacing w:after="0" w:line="240" w:lineRule="auto"/>
              <w:jc w:val="both"/>
              <w:rPr>
                <w:rFonts w:ascii="Times New Roman" w:eastAsia="Times New Roman" w:hAnsi="Times New Roman" w:cs="Times New Roman"/>
                <w:sz w:val="24"/>
                <w:szCs w:val="24"/>
                <w:lang w:val="uk-UA" w:eastAsia="ru-RU"/>
              </w:rPr>
            </w:pPr>
            <w:r w:rsidRPr="000042D6">
              <w:rPr>
                <w:rFonts w:ascii="Times New Roman" w:eastAsia="Calibri" w:hAnsi="Times New Roman" w:cs="Times New Roman"/>
                <w:snapToGrid w:val="0"/>
                <w:sz w:val="24"/>
                <w:szCs w:val="24"/>
                <w:lang w:val="uk-UA" w:eastAsia="uk-UA"/>
              </w:rPr>
              <w:t>Найвагоміші експортні поставки товарів серед країн ЄС у 2018 році здійснювалися до Нідерландів – 8,4% від загального обсягу експорту, Німеччини – 8,2%, Польщі – 3,7%, Словаччини – 3,9%.</w:t>
            </w:r>
          </w:p>
        </w:tc>
        <w:tc>
          <w:tcPr>
            <w:tcW w:w="2626" w:type="pct"/>
          </w:tcPr>
          <w:p w:rsidR="007D0107" w:rsidRPr="000042D6" w:rsidRDefault="007D0107" w:rsidP="007D0107">
            <w:pPr>
              <w:spacing w:after="0" w:line="240" w:lineRule="auto"/>
              <w:jc w:val="both"/>
              <w:rPr>
                <w:rFonts w:ascii="Times New Roman" w:eastAsia="Times New Roman" w:hAnsi="Times New Roman" w:cs="Times New Roman"/>
                <w:b/>
                <w:color w:val="538135"/>
                <w:sz w:val="24"/>
                <w:szCs w:val="24"/>
                <w:lang w:val="uk-UA" w:eastAsia="ru-RU"/>
              </w:rPr>
            </w:pPr>
            <w:r w:rsidRPr="000042D6">
              <w:rPr>
                <w:rFonts w:ascii="Times New Roman" w:eastAsia="Times New Roman" w:hAnsi="Times New Roman" w:cs="Times New Roman"/>
                <w:b/>
                <w:sz w:val="24"/>
                <w:szCs w:val="24"/>
                <w:lang w:val="uk-UA" w:eastAsia="ru-RU"/>
              </w:rPr>
              <w:t xml:space="preserve">Домінування у структурі експорту товарів з низькою доданою вартістю. </w:t>
            </w:r>
            <w:r w:rsidRPr="000042D6">
              <w:rPr>
                <w:rFonts w:ascii="Times New Roman" w:eastAsia="Times New Roman" w:hAnsi="Times New Roman" w:cs="Times New Roman"/>
                <w:sz w:val="24"/>
                <w:szCs w:val="24"/>
                <w:lang w:val="uk-UA" w:eastAsia="ru-RU"/>
              </w:rPr>
              <w:t>Ч</w:t>
            </w:r>
            <w:r w:rsidRPr="000042D6">
              <w:rPr>
                <w:rFonts w:ascii="Times New Roman" w:eastAsia="Calibri" w:hAnsi="Times New Roman" w:cs="Times New Roman"/>
                <w:sz w:val="24"/>
                <w:szCs w:val="24"/>
                <w:shd w:val="clear" w:color="auto" w:fill="FFFFFF"/>
                <w:lang w:val="uk-UA"/>
              </w:rPr>
              <w:t>астка сировини у структурі експорту у 2018 році склала понад 54 відсотки.</w:t>
            </w:r>
          </w:p>
        </w:tc>
      </w:tr>
      <w:tr w:rsidR="007D0107" w:rsidRPr="000042D6" w:rsidTr="005507B1">
        <w:tc>
          <w:tcPr>
            <w:tcW w:w="2374" w:type="pct"/>
          </w:tcPr>
          <w:p w:rsidR="007D0107" w:rsidRPr="000042D6" w:rsidRDefault="007D0107" w:rsidP="007D0107">
            <w:pPr>
              <w:spacing w:after="0" w:line="240" w:lineRule="auto"/>
              <w:jc w:val="both"/>
              <w:rPr>
                <w:rFonts w:ascii="Times New Roman" w:eastAsia="Calibri" w:hAnsi="Times New Roman" w:cs="Times New Roman"/>
                <w:b/>
                <w:sz w:val="24"/>
                <w:szCs w:val="24"/>
                <w:lang w:val="uk-UA" w:eastAsia="bg-BG"/>
              </w:rPr>
            </w:pPr>
            <w:r w:rsidRPr="000042D6">
              <w:rPr>
                <w:rFonts w:ascii="Times New Roman" w:eastAsia="Calibri" w:hAnsi="Times New Roman" w:cs="Times New Roman"/>
                <w:b/>
                <w:sz w:val="24"/>
                <w:szCs w:val="24"/>
                <w:lang w:val="uk-UA" w:eastAsia="bg-BG"/>
              </w:rPr>
              <w:t>Висока доступність послуг дошкільної освіти</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За кількістю закладів дошкільної освіти область знаходиться на 4 місці в Україні.</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 xml:space="preserve">Київщина є лідером в Україні за кількістю створених нових місць у ЗДО. Протягом останніх 4 років в області створено 13,3 тис. нових місць для дітей дошкільного віку. За цей період відкрито 75 ЗДО (12 новобудов, 23 заклади після реконструкції, капітального ремонту та добудови,  40 дошкільних відділень у складі навчально-виховних комплексів) та 142 групи у функціонуючих закладах. </w:t>
            </w:r>
          </w:p>
          <w:p w:rsidR="007D0107" w:rsidRPr="000042D6" w:rsidRDefault="007D0107" w:rsidP="007D0107">
            <w:pPr>
              <w:spacing w:after="0" w:line="240" w:lineRule="auto"/>
              <w:jc w:val="both"/>
              <w:rPr>
                <w:rFonts w:ascii="Times New Roman" w:eastAsia="Times New Roman" w:hAnsi="Times New Roman" w:cs="Times New Roman"/>
                <w:color w:val="538135"/>
                <w:sz w:val="24"/>
                <w:szCs w:val="24"/>
                <w:lang w:val="uk-UA" w:eastAsia="ru-RU"/>
              </w:rPr>
            </w:pPr>
            <w:r w:rsidRPr="000042D6">
              <w:rPr>
                <w:rFonts w:ascii="Times New Roman" w:eastAsia="Calibri" w:hAnsi="Times New Roman" w:cs="Times New Roman"/>
                <w:sz w:val="24"/>
                <w:szCs w:val="24"/>
                <w:lang w:val="uk-UA"/>
              </w:rPr>
              <w:t>Кількість дітей дошкільного віку з розрахунку на 100 місць становить 98 осіб (у 2014 році – 132 особи).</w:t>
            </w:r>
          </w:p>
        </w:tc>
        <w:tc>
          <w:tcPr>
            <w:tcW w:w="2626" w:type="pct"/>
          </w:tcPr>
          <w:p w:rsidR="007D0107" w:rsidRPr="000042D6" w:rsidRDefault="007D0107" w:rsidP="007D0107">
            <w:pPr>
              <w:spacing w:after="0" w:line="240" w:lineRule="auto"/>
              <w:jc w:val="both"/>
              <w:rPr>
                <w:rFonts w:ascii="Times New Roman" w:eastAsia="Times New Roman" w:hAnsi="Times New Roman" w:cs="Times New Roman"/>
                <w:b/>
                <w:sz w:val="24"/>
                <w:szCs w:val="24"/>
                <w:lang w:val="uk-UA" w:eastAsia="ru-RU"/>
              </w:rPr>
            </w:pPr>
            <w:r w:rsidRPr="000042D6">
              <w:rPr>
                <w:rFonts w:ascii="Times New Roman" w:eastAsia="Times New Roman" w:hAnsi="Times New Roman" w:cs="Times New Roman"/>
                <w:b/>
                <w:sz w:val="24"/>
                <w:szCs w:val="24"/>
                <w:lang w:val="uk-UA" w:eastAsia="ru-RU"/>
              </w:rPr>
              <w:t xml:space="preserve">Перевантаження міських закладів освіти, особливо у </w:t>
            </w:r>
            <w:proofErr w:type="spellStart"/>
            <w:r w:rsidRPr="000042D6">
              <w:rPr>
                <w:rFonts w:ascii="Times New Roman" w:eastAsia="Times New Roman" w:hAnsi="Times New Roman" w:cs="Times New Roman"/>
                <w:b/>
                <w:sz w:val="24"/>
                <w:szCs w:val="24"/>
                <w:lang w:val="uk-UA" w:eastAsia="ru-RU"/>
              </w:rPr>
              <w:t>пристоличних</w:t>
            </w:r>
            <w:proofErr w:type="spellEnd"/>
            <w:r w:rsidRPr="000042D6">
              <w:rPr>
                <w:rFonts w:ascii="Times New Roman" w:eastAsia="Times New Roman" w:hAnsi="Times New Roman" w:cs="Times New Roman"/>
                <w:b/>
                <w:sz w:val="24"/>
                <w:szCs w:val="24"/>
                <w:lang w:val="uk-UA" w:eastAsia="ru-RU"/>
              </w:rPr>
              <w:t xml:space="preserve"> районах, наявність шкіл з малою наповнюваністю в сільській місцевості</w:t>
            </w:r>
          </w:p>
          <w:p w:rsidR="007D0107" w:rsidRPr="000042D6" w:rsidRDefault="007D0107" w:rsidP="007D0107">
            <w:pPr>
              <w:spacing w:after="0" w:line="240" w:lineRule="auto"/>
              <w:jc w:val="both"/>
              <w:rPr>
                <w:rFonts w:ascii="Times New Roman" w:eastAsia="Calibri" w:hAnsi="Times New Roman" w:cs="Times New Roman"/>
                <w:sz w:val="24"/>
                <w:szCs w:val="24"/>
                <w:lang w:val="uk-UA" w:eastAsia="ru-RU"/>
              </w:rPr>
            </w:pPr>
            <w:r w:rsidRPr="000042D6">
              <w:rPr>
                <w:rFonts w:ascii="Times New Roman" w:eastAsia="Calibri" w:hAnsi="Times New Roman" w:cs="Times New Roman"/>
                <w:sz w:val="24"/>
                <w:szCs w:val="24"/>
                <w:lang w:val="uk-UA" w:eastAsia="ru-RU"/>
              </w:rPr>
              <w:t xml:space="preserve">З великим перевантаженням працюють ЗЗСО в Києво.-Святошинському районі – 115% від проектної потужності, містах Борисполі – 138,7%, Ірпені – 115,9%, Броварах – 120,2%,  Білій Церкві – 107,5%, Бучанської ОТГ – 134,8%. Відповідно, в цих адміністративно-територіальних одиницях зростає кількість учнів, які навчаються в другу зміну. Так, у 2014/2015 </w:t>
            </w:r>
            <w:proofErr w:type="spellStart"/>
            <w:r w:rsidRPr="000042D6">
              <w:rPr>
                <w:rFonts w:ascii="Times New Roman" w:eastAsia="Calibri" w:hAnsi="Times New Roman" w:cs="Times New Roman"/>
                <w:sz w:val="24"/>
                <w:szCs w:val="24"/>
                <w:lang w:val="uk-UA" w:eastAsia="ru-RU"/>
              </w:rPr>
              <w:t>н.р</w:t>
            </w:r>
            <w:proofErr w:type="spellEnd"/>
            <w:r w:rsidRPr="000042D6">
              <w:rPr>
                <w:rFonts w:ascii="Times New Roman" w:eastAsia="Calibri" w:hAnsi="Times New Roman" w:cs="Times New Roman"/>
                <w:sz w:val="24"/>
                <w:szCs w:val="24"/>
                <w:lang w:val="uk-UA" w:eastAsia="ru-RU"/>
              </w:rPr>
              <w:t xml:space="preserve">. у другу зміну навчалося 7695 учнів (4,4%), у 2018/2019 </w:t>
            </w:r>
            <w:proofErr w:type="spellStart"/>
            <w:r w:rsidRPr="000042D6">
              <w:rPr>
                <w:rFonts w:ascii="Times New Roman" w:eastAsia="Calibri" w:hAnsi="Times New Roman" w:cs="Times New Roman"/>
                <w:sz w:val="24"/>
                <w:szCs w:val="24"/>
                <w:lang w:val="uk-UA" w:eastAsia="ru-RU"/>
              </w:rPr>
              <w:t>н.р</w:t>
            </w:r>
            <w:proofErr w:type="spellEnd"/>
            <w:r w:rsidRPr="000042D6">
              <w:rPr>
                <w:rFonts w:ascii="Times New Roman" w:eastAsia="Calibri" w:hAnsi="Times New Roman" w:cs="Times New Roman"/>
                <w:sz w:val="24"/>
                <w:szCs w:val="24"/>
                <w:lang w:val="uk-UA" w:eastAsia="ru-RU"/>
              </w:rPr>
              <w:t>.  – 18785 учнів (9 відсотків).</w:t>
            </w:r>
          </w:p>
          <w:p w:rsidR="007D0107" w:rsidRPr="000042D6" w:rsidRDefault="007D0107" w:rsidP="007D0107">
            <w:pPr>
              <w:spacing w:after="0" w:line="240" w:lineRule="auto"/>
              <w:jc w:val="both"/>
              <w:rPr>
                <w:rFonts w:ascii="Times New Roman" w:eastAsia="Calibri" w:hAnsi="Times New Roman" w:cs="Times New Roman"/>
                <w:b/>
                <w:sz w:val="24"/>
                <w:szCs w:val="24"/>
                <w:lang w:val="uk-UA"/>
              </w:rPr>
            </w:pPr>
            <w:r w:rsidRPr="000042D6">
              <w:rPr>
                <w:rFonts w:ascii="Times New Roman" w:eastAsia="Calibri" w:hAnsi="Times New Roman" w:cs="Times New Roman"/>
                <w:sz w:val="24"/>
                <w:szCs w:val="24"/>
                <w:lang w:val="uk-UA" w:eastAsia="ru-RU"/>
              </w:rPr>
              <w:t xml:space="preserve">Наповнюваність ЗЗСО від </w:t>
            </w:r>
            <w:proofErr w:type="spellStart"/>
            <w:r w:rsidRPr="000042D6">
              <w:rPr>
                <w:rFonts w:ascii="Times New Roman" w:eastAsia="Calibri" w:hAnsi="Times New Roman" w:cs="Times New Roman"/>
                <w:sz w:val="24"/>
                <w:szCs w:val="24"/>
                <w:lang w:val="uk-UA" w:eastAsia="ru-RU"/>
              </w:rPr>
              <w:t>проєктної</w:t>
            </w:r>
            <w:proofErr w:type="spellEnd"/>
            <w:r w:rsidRPr="000042D6">
              <w:rPr>
                <w:rFonts w:ascii="Times New Roman" w:eastAsia="Calibri" w:hAnsi="Times New Roman" w:cs="Times New Roman"/>
                <w:sz w:val="24"/>
                <w:szCs w:val="24"/>
                <w:lang w:val="uk-UA" w:eastAsia="ru-RU"/>
              </w:rPr>
              <w:t xml:space="preserve"> потужності у сільській місцевості становить лише 63,5 відсотка.</w:t>
            </w:r>
          </w:p>
        </w:tc>
      </w:tr>
      <w:tr w:rsidR="007D0107" w:rsidRPr="000042D6" w:rsidTr="005507B1">
        <w:tc>
          <w:tcPr>
            <w:tcW w:w="2374" w:type="pct"/>
          </w:tcPr>
          <w:p w:rsidR="007D0107" w:rsidRPr="000042D6" w:rsidRDefault="007D0107" w:rsidP="007D0107">
            <w:pPr>
              <w:spacing w:after="0" w:line="240" w:lineRule="auto"/>
              <w:jc w:val="both"/>
              <w:rPr>
                <w:rFonts w:ascii="Times New Roman" w:eastAsia="Calibri" w:hAnsi="Times New Roman" w:cs="Times New Roman"/>
                <w:b/>
                <w:sz w:val="24"/>
                <w:szCs w:val="24"/>
                <w:lang w:val="uk-UA"/>
              </w:rPr>
            </w:pPr>
            <w:r w:rsidRPr="000042D6">
              <w:rPr>
                <w:rFonts w:ascii="Times New Roman" w:eastAsia="Calibri" w:hAnsi="Times New Roman" w:cs="Times New Roman"/>
                <w:b/>
                <w:sz w:val="24"/>
                <w:szCs w:val="24"/>
                <w:lang w:val="uk-UA"/>
              </w:rPr>
              <w:t>Активне впровадження реформи у галузі охорони здоров'я</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 xml:space="preserve">В області створено 4 госпітальні округи: Білоцерківський (з центром у м. Біла Церква), Бородянський, Васильківський (Центр - м. Васильків) і Лівобережний (з центром у місті Бровари). </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bCs/>
                <w:sz w:val="24"/>
                <w:szCs w:val="24"/>
                <w:lang w:val="uk-UA"/>
              </w:rPr>
              <w:t xml:space="preserve">Протягом 2018 року укладено майже 1,3 млн декларацій </w:t>
            </w:r>
            <w:r w:rsidRPr="000042D6">
              <w:rPr>
                <w:rFonts w:ascii="Times New Roman" w:eastAsia="Calibri" w:hAnsi="Times New Roman" w:cs="Times New Roman"/>
                <w:sz w:val="24"/>
                <w:szCs w:val="24"/>
                <w:lang w:val="uk-UA"/>
              </w:rPr>
              <w:t xml:space="preserve">(6 місце по Україні) </w:t>
            </w:r>
            <w:r w:rsidRPr="000042D6">
              <w:rPr>
                <w:rFonts w:ascii="Times New Roman" w:eastAsia="Calibri" w:hAnsi="Times New Roman" w:cs="Times New Roman"/>
                <w:bCs/>
                <w:sz w:val="24"/>
                <w:szCs w:val="24"/>
                <w:lang w:val="uk-UA"/>
              </w:rPr>
              <w:t>або 71,3%</w:t>
            </w:r>
            <w:r w:rsidRPr="000042D6">
              <w:rPr>
                <w:rFonts w:ascii="Times New Roman" w:eastAsia="Calibri" w:hAnsi="Times New Roman" w:cs="Times New Roman"/>
                <w:sz w:val="24"/>
                <w:szCs w:val="24"/>
                <w:lang w:val="uk-UA"/>
              </w:rPr>
              <w:t xml:space="preserve"> від зареєстрованого населення області.</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У</w:t>
            </w:r>
            <w:r w:rsidRPr="000042D6">
              <w:rPr>
                <w:rFonts w:ascii="Times New Roman" w:eastAsia="Calibri" w:hAnsi="Times New Roman" w:cs="Times New Roman"/>
                <w:bCs/>
                <w:sz w:val="24"/>
                <w:szCs w:val="24"/>
                <w:lang w:val="uk-UA"/>
              </w:rPr>
              <w:t xml:space="preserve"> комунальні некомерційні підприємства перетворено 38</w:t>
            </w:r>
            <w:r w:rsidRPr="000042D6">
              <w:rPr>
                <w:rFonts w:ascii="Times New Roman" w:eastAsia="Calibri" w:hAnsi="Times New Roman" w:cs="Times New Roman"/>
                <w:sz w:val="24"/>
                <w:szCs w:val="24"/>
                <w:lang w:val="uk-UA"/>
              </w:rPr>
              <w:t xml:space="preserve"> закладів охорони здоров’я, </w:t>
            </w:r>
            <w:r w:rsidRPr="000042D6">
              <w:rPr>
                <w:rFonts w:ascii="Times New Roman" w:eastAsia="Calibri" w:hAnsi="Times New Roman" w:cs="Times New Roman"/>
                <w:sz w:val="24"/>
                <w:szCs w:val="24"/>
                <w:lang w:val="uk-UA"/>
              </w:rPr>
              <w:lastRenderedPageBreak/>
              <w:t xml:space="preserve">які відповідно до ліцензійних умов надають первинну медичну допомогу. </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shd w:val="clear" w:color="auto" w:fill="FFFFFF"/>
                <w:lang w:val="uk-UA"/>
              </w:rPr>
              <w:t>Договір із Національною службою здоров’я України уклали 13 комунальних закладів охорони здоров’я первинної ланки Київщини, які в</w:t>
            </w:r>
            <w:r w:rsidRPr="000042D6">
              <w:rPr>
                <w:rFonts w:ascii="Times New Roman" w:eastAsia="Calibri" w:hAnsi="Times New Roman" w:cs="Times New Roman"/>
                <w:sz w:val="24"/>
                <w:szCs w:val="24"/>
                <w:lang w:val="uk-UA"/>
              </w:rPr>
              <w:t>же працюють за програмою медичних гарантій для первинної медичної допомоги.</w:t>
            </w:r>
          </w:p>
          <w:p w:rsidR="007D0107" w:rsidRPr="000042D6" w:rsidRDefault="007D0107" w:rsidP="007D0107">
            <w:pPr>
              <w:spacing w:after="0" w:line="240" w:lineRule="auto"/>
              <w:jc w:val="both"/>
              <w:rPr>
                <w:rFonts w:ascii="Times New Roman" w:eastAsia="Calibri" w:hAnsi="Times New Roman" w:cs="Times New Roman"/>
                <w:sz w:val="24"/>
                <w:szCs w:val="24"/>
                <w:shd w:val="clear" w:color="auto" w:fill="FFFFFF"/>
                <w:lang w:val="uk-UA"/>
              </w:rPr>
            </w:pPr>
            <w:r w:rsidRPr="000042D6">
              <w:rPr>
                <w:rFonts w:ascii="Times New Roman" w:eastAsia="Calibri" w:hAnsi="Times New Roman" w:cs="Times New Roman"/>
                <w:sz w:val="24"/>
                <w:szCs w:val="24"/>
                <w:shd w:val="clear" w:color="auto" w:fill="FFFFFF"/>
                <w:lang w:val="uk-UA"/>
              </w:rPr>
              <w:t>Затверджено План спроможної мережі надання первинної медичної допомоги Київської області, яким передбачено 928 місць надання первинної медичної допомоги.</w:t>
            </w:r>
          </w:p>
          <w:p w:rsidR="007D0107" w:rsidRPr="000042D6" w:rsidRDefault="007D0107" w:rsidP="007D0107">
            <w:pPr>
              <w:spacing w:after="0" w:line="240" w:lineRule="auto"/>
              <w:jc w:val="both"/>
              <w:rPr>
                <w:rFonts w:ascii="Times New Roman" w:eastAsia="Calibri" w:hAnsi="Times New Roman" w:cs="Times New Roman"/>
                <w:sz w:val="24"/>
                <w:szCs w:val="24"/>
                <w:shd w:val="clear" w:color="auto" w:fill="FFFFFF"/>
                <w:lang w:val="uk-UA"/>
              </w:rPr>
            </w:pPr>
            <w:r w:rsidRPr="000042D6">
              <w:rPr>
                <w:rFonts w:ascii="Times New Roman" w:eastAsia="Calibri" w:hAnsi="Times New Roman" w:cs="Times New Roman"/>
                <w:sz w:val="24"/>
                <w:szCs w:val="24"/>
                <w:shd w:val="clear" w:color="auto" w:fill="FFFFFF"/>
                <w:lang w:val="uk-UA"/>
              </w:rPr>
              <w:t>У 2018 році розпочала роботу центральна єдина диспетчерська екстреної медичної допомоги. Впроваджено в області здійснення викликів за єдиним номером "103".</w:t>
            </w:r>
          </w:p>
        </w:tc>
        <w:tc>
          <w:tcPr>
            <w:tcW w:w="2626" w:type="pct"/>
          </w:tcPr>
          <w:p w:rsidR="007D0107" w:rsidRPr="000042D6" w:rsidRDefault="007D0107" w:rsidP="007D0107">
            <w:pPr>
              <w:spacing w:after="0" w:line="240" w:lineRule="auto"/>
              <w:jc w:val="both"/>
              <w:rPr>
                <w:rFonts w:ascii="Times New Roman" w:eastAsia="Calibri" w:hAnsi="Times New Roman" w:cs="Times New Roman"/>
                <w:b/>
                <w:sz w:val="24"/>
                <w:szCs w:val="24"/>
                <w:lang w:val="uk-UA"/>
              </w:rPr>
            </w:pPr>
            <w:r w:rsidRPr="000042D6">
              <w:rPr>
                <w:rFonts w:ascii="Times New Roman" w:eastAsia="Calibri" w:hAnsi="Times New Roman" w:cs="Times New Roman"/>
                <w:b/>
                <w:sz w:val="24"/>
                <w:szCs w:val="24"/>
                <w:lang w:val="uk-UA"/>
              </w:rPr>
              <w:lastRenderedPageBreak/>
              <w:t>Незабезпеченість кадрами у сфері охорони здоров'я</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Дефіцит лікарських кадрів на початок 2019 року нараховував 2693 особи (початок 2018 року – 2552). Укомплектованість усіх штатних посад лікарів фізичними особами у 2018 році становила 68,3%, що є недостатнім для якісного надання медичних послуг населенню.</w:t>
            </w:r>
          </w:p>
          <w:p w:rsidR="007D0107" w:rsidRPr="000042D6" w:rsidRDefault="007D0107" w:rsidP="007D0107">
            <w:pPr>
              <w:spacing w:after="0" w:line="240" w:lineRule="auto"/>
              <w:jc w:val="both"/>
              <w:rPr>
                <w:rFonts w:ascii="Times New Roman" w:eastAsia="Times New Roman" w:hAnsi="Times New Roman" w:cs="Times New Roman"/>
                <w:b/>
                <w:sz w:val="24"/>
                <w:szCs w:val="24"/>
                <w:lang w:val="uk-UA" w:eastAsia="ru-RU"/>
              </w:rPr>
            </w:pPr>
          </w:p>
        </w:tc>
      </w:tr>
      <w:tr w:rsidR="007D0107" w:rsidRPr="000042D6" w:rsidTr="005507B1">
        <w:tc>
          <w:tcPr>
            <w:tcW w:w="2374" w:type="pct"/>
          </w:tcPr>
          <w:p w:rsidR="007D0107" w:rsidRPr="000042D6" w:rsidRDefault="007D0107" w:rsidP="007D0107">
            <w:pPr>
              <w:spacing w:after="0" w:line="240" w:lineRule="auto"/>
              <w:contextualSpacing/>
              <w:jc w:val="both"/>
              <w:rPr>
                <w:rFonts w:ascii="Times New Roman" w:eastAsia="Calibri" w:hAnsi="Times New Roman" w:cs="Times New Roman"/>
                <w:b/>
                <w:sz w:val="24"/>
                <w:szCs w:val="24"/>
                <w:lang w:val="uk-UA"/>
              </w:rPr>
            </w:pPr>
            <w:r w:rsidRPr="000042D6">
              <w:rPr>
                <w:rFonts w:ascii="Times New Roman" w:eastAsia="Calibri" w:hAnsi="Times New Roman" w:cs="Times New Roman"/>
                <w:b/>
                <w:sz w:val="24"/>
                <w:szCs w:val="24"/>
                <w:lang w:val="uk-UA"/>
              </w:rPr>
              <w:t xml:space="preserve">Багата історико-культурна і духовна спадщина, сприятлива для розвитку туризму </w:t>
            </w:r>
          </w:p>
          <w:p w:rsidR="007D0107" w:rsidRPr="000042D6" w:rsidRDefault="007D0107" w:rsidP="007D0107">
            <w:pPr>
              <w:spacing w:after="0" w:line="240" w:lineRule="auto"/>
              <w:jc w:val="both"/>
              <w:rPr>
                <w:rFonts w:ascii="Times New Roman" w:eastAsia="Times New Roman" w:hAnsi="Times New Roman" w:cs="Times New Roman"/>
                <w:sz w:val="24"/>
                <w:szCs w:val="24"/>
                <w:lang w:val="uk-UA"/>
              </w:rPr>
            </w:pPr>
            <w:r w:rsidRPr="000042D6">
              <w:rPr>
                <w:rFonts w:ascii="Times New Roman" w:eastAsia="Times New Roman" w:hAnsi="Times New Roman" w:cs="Times New Roman"/>
                <w:sz w:val="24"/>
                <w:szCs w:val="24"/>
                <w:lang w:val="uk-UA"/>
              </w:rPr>
              <w:t xml:space="preserve">На території області під охороною держави перебуває 3961 об'єкт культурної спадщини, з них 2067 - пам'ятки археології, 1571- пам'ятки історії, 166 - пам’ятки монументального мистецтва, 53 - пам'ятки архітектури, 15 - пам’яток садово-паркового мистецтва та 89 – пам’ятки науки та техніки. </w:t>
            </w:r>
          </w:p>
          <w:p w:rsidR="007D0107" w:rsidRPr="000042D6" w:rsidRDefault="007D0107" w:rsidP="007D0107">
            <w:pPr>
              <w:spacing w:after="0" w:line="240" w:lineRule="auto"/>
              <w:jc w:val="both"/>
              <w:rPr>
                <w:rFonts w:ascii="Times New Roman" w:eastAsia="Times New Roman" w:hAnsi="Times New Roman" w:cs="Times New Roman"/>
                <w:sz w:val="24"/>
                <w:szCs w:val="24"/>
                <w:lang w:val="uk-UA"/>
              </w:rPr>
            </w:pPr>
            <w:r w:rsidRPr="000042D6">
              <w:rPr>
                <w:rFonts w:ascii="Times New Roman" w:eastAsia="Times New Roman" w:hAnsi="Times New Roman" w:cs="Times New Roman"/>
                <w:sz w:val="24"/>
                <w:szCs w:val="24"/>
                <w:lang w:val="uk-UA"/>
              </w:rPr>
              <w:t xml:space="preserve">Загальна кількість об’єктів культурної спадщини, занесених до переліку щойно виявлених, складає 493 об’єкта. На пам’ятки культурної спадщини укладено 709 охоронних договорів, оформлено 151 паспорт об’єкту (пам’ятки) культурної спадщини. </w:t>
            </w:r>
          </w:p>
          <w:p w:rsidR="007D0107" w:rsidRPr="000042D6" w:rsidRDefault="007D0107" w:rsidP="007D0107">
            <w:pPr>
              <w:tabs>
                <w:tab w:val="left" w:pos="1134"/>
              </w:tabs>
              <w:suppressAutoHyphens/>
              <w:spacing w:after="0" w:line="240" w:lineRule="auto"/>
              <w:jc w:val="both"/>
              <w:rPr>
                <w:rFonts w:ascii="Times New Roman" w:eastAsia="Calibri" w:hAnsi="Times New Roman" w:cs="Times New Roman"/>
                <w:b/>
                <w:sz w:val="24"/>
                <w:szCs w:val="24"/>
                <w:lang w:val="uk-UA"/>
              </w:rPr>
            </w:pPr>
            <w:r w:rsidRPr="000042D6">
              <w:rPr>
                <w:rFonts w:ascii="Times New Roman" w:eastAsia="Times New Roman" w:hAnsi="Times New Roman" w:cs="Times New Roman"/>
                <w:sz w:val="24"/>
                <w:szCs w:val="24"/>
                <w:lang w:val="uk-UA"/>
              </w:rPr>
              <w:t>Вісім міст Київщини мають статус історичного населеного місця, де зберігся історичний ареал з об'єктами культурної спадщини.</w:t>
            </w:r>
          </w:p>
        </w:tc>
        <w:tc>
          <w:tcPr>
            <w:tcW w:w="2626" w:type="pct"/>
          </w:tcPr>
          <w:p w:rsidR="007D0107" w:rsidRPr="000042D6" w:rsidRDefault="007D0107" w:rsidP="007D0107">
            <w:pPr>
              <w:spacing w:after="0" w:line="240" w:lineRule="auto"/>
              <w:ind w:right="140"/>
              <w:jc w:val="both"/>
              <w:rPr>
                <w:rFonts w:ascii="Times New Roman" w:eastAsia="Calibri" w:hAnsi="Times New Roman" w:cs="Times New Roman"/>
                <w:b/>
                <w:sz w:val="24"/>
                <w:szCs w:val="24"/>
                <w:lang w:val="uk-UA" w:eastAsia="bg-BG"/>
              </w:rPr>
            </w:pPr>
            <w:r w:rsidRPr="000042D6">
              <w:rPr>
                <w:rFonts w:ascii="Times New Roman" w:eastAsia="Calibri" w:hAnsi="Times New Roman" w:cs="Times New Roman"/>
                <w:b/>
                <w:sz w:val="24"/>
                <w:szCs w:val="24"/>
                <w:lang w:val="uk-UA" w:eastAsia="bg-BG"/>
              </w:rPr>
              <w:t>Недорозвинутий туристичний ринок, відсутність єдиної концепції розвитку туристичної галузі в області.</w:t>
            </w:r>
          </w:p>
          <w:p w:rsidR="007D0107" w:rsidRPr="000042D6" w:rsidRDefault="007D0107" w:rsidP="007D0107">
            <w:pPr>
              <w:spacing w:after="0" w:line="240" w:lineRule="auto"/>
              <w:ind w:right="140"/>
              <w:jc w:val="both"/>
              <w:rPr>
                <w:rFonts w:ascii="Times New Roman" w:eastAsia="Calibri" w:hAnsi="Times New Roman" w:cs="Times New Roman"/>
                <w:sz w:val="24"/>
                <w:szCs w:val="24"/>
                <w:lang w:val="uk-UA" w:eastAsia="bg-BG"/>
              </w:rPr>
            </w:pPr>
            <w:r w:rsidRPr="000042D6">
              <w:rPr>
                <w:rFonts w:ascii="Times New Roman" w:eastAsia="Calibri" w:hAnsi="Times New Roman" w:cs="Times New Roman"/>
                <w:sz w:val="24"/>
                <w:szCs w:val="24"/>
                <w:lang w:val="uk-UA" w:eastAsia="bg-BG"/>
              </w:rPr>
              <w:t>В області неналагоджена системна робота з існуючими суб'єктами та об’єктами туристичного ринку, туристична інфраструктура не відповідає міжнародним стандартам, відсутня ефективна промоція туристичних продуктів.</w:t>
            </w:r>
          </w:p>
        </w:tc>
      </w:tr>
      <w:tr w:rsidR="007D0107" w:rsidRPr="000042D6" w:rsidTr="005507B1">
        <w:tc>
          <w:tcPr>
            <w:tcW w:w="2374" w:type="pct"/>
          </w:tcPr>
          <w:p w:rsidR="007D0107" w:rsidRPr="000042D6" w:rsidRDefault="007D0107" w:rsidP="007D0107">
            <w:pPr>
              <w:spacing w:after="0" w:line="240" w:lineRule="auto"/>
              <w:jc w:val="both"/>
              <w:rPr>
                <w:rFonts w:ascii="Times New Roman" w:eastAsia="Times New Roman" w:hAnsi="Times New Roman" w:cs="Times New Roman"/>
                <w:b/>
                <w:sz w:val="24"/>
                <w:szCs w:val="24"/>
                <w:lang w:val="uk-UA"/>
              </w:rPr>
            </w:pPr>
            <w:r w:rsidRPr="000042D6">
              <w:rPr>
                <w:rFonts w:ascii="Times New Roman" w:eastAsia="Times New Roman" w:hAnsi="Times New Roman" w:cs="Times New Roman"/>
                <w:b/>
                <w:sz w:val="24"/>
                <w:szCs w:val="24"/>
                <w:lang w:val="uk-UA"/>
              </w:rPr>
              <w:t>Створені умови для розвитку професійного спорту</w:t>
            </w:r>
          </w:p>
          <w:p w:rsidR="007D0107" w:rsidRPr="000042D6" w:rsidRDefault="007D0107" w:rsidP="007D0107">
            <w:pPr>
              <w:spacing w:after="0" w:line="240" w:lineRule="auto"/>
              <w:jc w:val="both"/>
              <w:rPr>
                <w:rFonts w:ascii="Times New Roman" w:eastAsia="Times New Roman" w:hAnsi="Times New Roman" w:cs="Times New Roman"/>
                <w:sz w:val="24"/>
                <w:szCs w:val="24"/>
                <w:lang w:val="uk-UA"/>
              </w:rPr>
            </w:pPr>
            <w:r w:rsidRPr="000042D6">
              <w:rPr>
                <w:rFonts w:ascii="Times New Roman" w:eastAsia="Times New Roman" w:hAnsi="Times New Roman" w:cs="Times New Roman"/>
                <w:sz w:val="24"/>
                <w:szCs w:val="24"/>
                <w:lang w:val="uk-UA"/>
              </w:rPr>
              <w:t xml:space="preserve">В області функціонують 4264 спортивні споруди, до яких включено 64 стадіони, 18 плавальних басейнів, 736 спортивних залів, 646 приміщень для фізкультурно-оздоровчих занять, 2523 площинні спортивні споруди, з них: 435 майданчиків з тренажерним обладнанням, 162 майданчика з синтетичним покриттям 5 </w:t>
            </w:r>
            <w:r w:rsidRPr="000042D6">
              <w:rPr>
                <w:rFonts w:ascii="Times New Roman" w:eastAsia="Times New Roman" w:hAnsi="Times New Roman" w:cs="Times New Roman"/>
                <w:sz w:val="24"/>
                <w:szCs w:val="24"/>
                <w:lang w:val="uk-UA"/>
              </w:rPr>
              <w:lastRenderedPageBreak/>
              <w:t>кінноспортивних баз, 711 інших спортивних споруд.</w:t>
            </w:r>
          </w:p>
          <w:p w:rsidR="007D0107" w:rsidRPr="000042D6" w:rsidRDefault="007D0107" w:rsidP="007D0107">
            <w:pPr>
              <w:spacing w:after="0" w:line="240" w:lineRule="auto"/>
              <w:jc w:val="both"/>
              <w:rPr>
                <w:rFonts w:ascii="Times New Roman" w:eastAsia="Times New Roman" w:hAnsi="Times New Roman" w:cs="Times New Roman"/>
                <w:sz w:val="24"/>
                <w:szCs w:val="24"/>
                <w:lang w:val="uk-UA"/>
              </w:rPr>
            </w:pPr>
            <w:r w:rsidRPr="000042D6">
              <w:rPr>
                <w:rFonts w:ascii="Times New Roman" w:eastAsia="Times New Roman" w:hAnsi="Times New Roman" w:cs="Times New Roman"/>
                <w:sz w:val="24"/>
                <w:szCs w:val="24"/>
                <w:lang w:val="uk-UA"/>
              </w:rPr>
              <w:t>Практично збережена мережа дитячо-юнацьких спортивних шкіл всіх форм власності та підпорядкування, яких нараховується 57 (3 місце в Україні).</w:t>
            </w:r>
          </w:p>
          <w:p w:rsidR="007D0107" w:rsidRPr="000042D6" w:rsidRDefault="007D0107" w:rsidP="007D0107">
            <w:pPr>
              <w:spacing w:after="0" w:line="240" w:lineRule="auto"/>
              <w:jc w:val="both"/>
              <w:rPr>
                <w:rFonts w:ascii="Times New Roman" w:eastAsia="Times New Roman" w:hAnsi="Times New Roman" w:cs="Times New Roman"/>
                <w:sz w:val="24"/>
                <w:szCs w:val="24"/>
                <w:lang w:val="uk-UA"/>
              </w:rPr>
            </w:pPr>
            <w:r w:rsidRPr="000042D6">
              <w:rPr>
                <w:rFonts w:ascii="Times New Roman" w:eastAsia="Times New Roman" w:hAnsi="Times New Roman" w:cs="Times New Roman"/>
                <w:sz w:val="24"/>
                <w:szCs w:val="24"/>
                <w:lang w:val="uk-UA"/>
              </w:rPr>
              <w:t xml:space="preserve">Основними центрами підготовки спортсменів вищого ґатунку на Київщині є комунальні заклади Київської обласної ради: Київська обласна школа вищої спортивної майстерності (у 2018 році зайняла 4 місце серед всіх ШВСМ в Україні), Київський обласний центр олімпійської підготовки та Спеціалізована ДЮСШ олімпійського резерву «Промінь» з велосипедного спорту. </w:t>
            </w:r>
          </w:p>
          <w:p w:rsidR="007D0107" w:rsidRPr="000042D6" w:rsidRDefault="007D0107" w:rsidP="007D0107">
            <w:pPr>
              <w:spacing w:after="0" w:line="240" w:lineRule="auto"/>
              <w:jc w:val="both"/>
              <w:rPr>
                <w:rFonts w:ascii="Times New Roman" w:eastAsia="Times New Roman" w:hAnsi="Times New Roman" w:cs="Times New Roman"/>
                <w:spacing w:val="-4"/>
                <w:sz w:val="24"/>
                <w:szCs w:val="24"/>
                <w:lang w:val="uk-UA"/>
              </w:rPr>
            </w:pPr>
            <w:r w:rsidRPr="000042D6">
              <w:rPr>
                <w:rFonts w:ascii="Times New Roman" w:eastAsia="Times New Roman" w:hAnsi="Times New Roman" w:cs="Times New Roman"/>
                <w:spacing w:val="-4"/>
                <w:sz w:val="24"/>
                <w:szCs w:val="24"/>
                <w:lang w:val="uk-UA"/>
              </w:rPr>
              <w:t>Київський регіональний центр «Інваспорт» має велике представництво своїх спортсменів у національних збірних командах України з видів спорту серед осіб з інвалідністю. До складу національних збірних команд України зараховано 74 спортсмени різних нозологій.</w:t>
            </w:r>
          </w:p>
          <w:p w:rsidR="007D0107" w:rsidRPr="000042D6" w:rsidRDefault="007D0107" w:rsidP="007D0107">
            <w:pPr>
              <w:spacing w:after="0" w:line="240" w:lineRule="auto"/>
              <w:jc w:val="both"/>
              <w:rPr>
                <w:rFonts w:ascii="Times New Roman" w:eastAsia="Times New Roman" w:hAnsi="Times New Roman" w:cs="Times New Roman"/>
                <w:spacing w:val="-4"/>
                <w:sz w:val="24"/>
                <w:szCs w:val="24"/>
                <w:lang w:val="uk-UA"/>
              </w:rPr>
            </w:pPr>
            <w:r w:rsidRPr="000042D6">
              <w:rPr>
                <w:rFonts w:ascii="Times New Roman" w:eastAsia="Times New Roman" w:hAnsi="Times New Roman" w:cs="Times New Roman"/>
                <w:spacing w:val="-4"/>
                <w:sz w:val="24"/>
                <w:szCs w:val="24"/>
                <w:lang w:val="uk-UA"/>
              </w:rPr>
              <w:t>Київщина займає 3 місце у рейтингу серед неолімпійських видів спорту та 5 місце у рейтингу серед олімпійських видів спорту. Збірні команди області беруть участь у змаганнях всеукраїнського рівня з 35 олімпійських та 46 неолімпійських видів спорту.</w:t>
            </w:r>
          </w:p>
          <w:p w:rsidR="007D0107" w:rsidRPr="000042D6" w:rsidRDefault="007D0107" w:rsidP="007D0107">
            <w:pPr>
              <w:spacing w:after="0" w:line="240" w:lineRule="auto"/>
              <w:jc w:val="both"/>
              <w:rPr>
                <w:rFonts w:ascii="Times New Roman" w:eastAsia="Calibri" w:hAnsi="Times New Roman" w:cs="Times New Roman"/>
                <w:b/>
                <w:sz w:val="24"/>
                <w:szCs w:val="24"/>
                <w:lang w:val="uk-UA"/>
              </w:rPr>
            </w:pPr>
            <w:r w:rsidRPr="000042D6">
              <w:rPr>
                <w:rFonts w:ascii="Times New Roman" w:eastAsia="Times New Roman" w:hAnsi="Times New Roman" w:cs="Times New Roman"/>
                <w:spacing w:val="-4"/>
                <w:sz w:val="24"/>
                <w:szCs w:val="24"/>
                <w:lang w:val="uk-UA"/>
              </w:rPr>
              <w:t>Щороку до складу національних збірних команд України з олімпійських та неолімпійських видів спорту зараховуються  майже 1500 провідних спортсменів Київщини.</w:t>
            </w:r>
          </w:p>
        </w:tc>
        <w:tc>
          <w:tcPr>
            <w:tcW w:w="2626" w:type="pct"/>
          </w:tcPr>
          <w:p w:rsidR="007D0107" w:rsidRPr="000042D6" w:rsidRDefault="007D0107" w:rsidP="007D0107">
            <w:pPr>
              <w:spacing w:after="0" w:line="240" w:lineRule="auto"/>
              <w:jc w:val="both"/>
              <w:rPr>
                <w:rFonts w:ascii="Times New Roman" w:eastAsia="Times New Roman" w:hAnsi="Times New Roman" w:cs="Times New Roman"/>
                <w:b/>
                <w:spacing w:val="-6"/>
                <w:sz w:val="24"/>
                <w:szCs w:val="24"/>
                <w:lang w:val="uk-UA"/>
              </w:rPr>
            </w:pPr>
            <w:r w:rsidRPr="000042D6">
              <w:rPr>
                <w:rFonts w:ascii="Times New Roman" w:eastAsia="Times New Roman" w:hAnsi="Times New Roman" w:cs="Times New Roman"/>
                <w:b/>
                <w:spacing w:val="-6"/>
                <w:sz w:val="24"/>
                <w:szCs w:val="24"/>
                <w:lang w:val="uk-UA"/>
              </w:rPr>
              <w:lastRenderedPageBreak/>
              <w:t>Незадовільний стан спортивної інфраструктури, яка використовується для підготовки спортсменів до змагань національного та міжнародного рівнів</w:t>
            </w:r>
          </w:p>
          <w:p w:rsidR="007D0107" w:rsidRPr="000042D6" w:rsidRDefault="007D0107" w:rsidP="007D0107">
            <w:pPr>
              <w:spacing w:after="0" w:line="240" w:lineRule="auto"/>
              <w:jc w:val="both"/>
              <w:rPr>
                <w:rFonts w:ascii="Times New Roman" w:eastAsia="Times New Roman" w:hAnsi="Times New Roman" w:cs="Times New Roman"/>
                <w:color w:val="538135"/>
                <w:sz w:val="24"/>
                <w:szCs w:val="24"/>
                <w:lang w:val="uk-UA" w:eastAsia="ru-RU"/>
              </w:rPr>
            </w:pPr>
          </w:p>
        </w:tc>
      </w:tr>
      <w:tr w:rsidR="007D0107" w:rsidRPr="000042D6" w:rsidTr="005507B1">
        <w:tc>
          <w:tcPr>
            <w:tcW w:w="2374" w:type="pct"/>
          </w:tcPr>
          <w:p w:rsidR="007D0107" w:rsidRPr="000042D6" w:rsidRDefault="007D0107" w:rsidP="007D0107">
            <w:pPr>
              <w:spacing w:after="0" w:line="240" w:lineRule="auto"/>
              <w:contextualSpacing/>
              <w:jc w:val="both"/>
              <w:rPr>
                <w:rFonts w:ascii="Times New Roman" w:eastAsia="SimSun" w:hAnsi="Times New Roman" w:cs="Times New Roman"/>
                <w:b/>
                <w:sz w:val="24"/>
                <w:szCs w:val="24"/>
                <w:lang w:val="uk-UA"/>
              </w:rPr>
            </w:pPr>
            <w:r w:rsidRPr="000042D6">
              <w:rPr>
                <w:rFonts w:ascii="Times New Roman" w:eastAsia="SimSun" w:hAnsi="Times New Roman" w:cs="Times New Roman"/>
                <w:b/>
                <w:sz w:val="24"/>
                <w:szCs w:val="24"/>
                <w:lang w:val="uk-UA"/>
              </w:rPr>
              <w:t>Розвинута мережа центрів надання адміністративних послуг</w:t>
            </w:r>
          </w:p>
          <w:p w:rsidR="007D0107" w:rsidRPr="000042D6" w:rsidRDefault="007D0107" w:rsidP="007D0107">
            <w:pPr>
              <w:spacing w:after="0" w:line="240" w:lineRule="auto"/>
              <w:contextualSpacing/>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В області утворено 44 центри надання адміністративних послуг, з яких: 25 райдержадміністраціями, 9 – міськвиконкомами  (міст обласного значення), 3 міськвиконкомами (міст районного значення), 3 виконкомами селищних рад та 4 об’єднаним територіальними громадами.</w:t>
            </w:r>
          </w:p>
          <w:p w:rsidR="007D0107" w:rsidRPr="000042D6" w:rsidRDefault="007D0107" w:rsidP="007D0107">
            <w:pPr>
              <w:spacing w:after="0" w:line="240" w:lineRule="auto"/>
              <w:jc w:val="both"/>
              <w:rPr>
                <w:rFonts w:ascii="Times New Roman" w:eastAsia="Calibri" w:hAnsi="Times New Roman" w:cs="Times New Roman"/>
                <w:sz w:val="24"/>
                <w:szCs w:val="24"/>
                <w:lang w:val="uk-UA"/>
              </w:rPr>
            </w:pPr>
            <w:r w:rsidRPr="000042D6">
              <w:rPr>
                <w:rFonts w:ascii="Times New Roman" w:eastAsia="Calibri" w:hAnsi="Times New Roman" w:cs="Times New Roman"/>
                <w:sz w:val="24"/>
                <w:szCs w:val="24"/>
                <w:lang w:val="uk-UA"/>
              </w:rPr>
              <w:t>Максимальна кількість видів послуг, які надаються через ЦНАП, збільшилась з 117 у 2014 році до 180 у 2018 році.</w:t>
            </w:r>
          </w:p>
          <w:p w:rsidR="007D0107" w:rsidRPr="000042D6" w:rsidRDefault="007D0107" w:rsidP="007D0107">
            <w:pPr>
              <w:spacing w:after="0" w:line="240" w:lineRule="auto"/>
              <w:contextualSpacing/>
              <w:jc w:val="both"/>
              <w:rPr>
                <w:rFonts w:ascii="Times New Roman" w:eastAsia="Calibri" w:hAnsi="Times New Roman" w:cs="Times New Roman"/>
                <w:b/>
                <w:sz w:val="24"/>
                <w:szCs w:val="24"/>
                <w:lang w:val="uk-UA"/>
              </w:rPr>
            </w:pPr>
            <w:r w:rsidRPr="000042D6">
              <w:rPr>
                <w:rFonts w:ascii="Times New Roman" w:eastAsia="Calibri" w:hAnsi="Times New Roman" w:cs="Times New Roman"/>
                <w:sz w:val="24"/>
                <w:szCs w:val="24"/>
                <w:lang w:val="uk-UA"/>
              </w:rPr>
              <w:t xml:space="preserve">Кількість працівників </w:t>
            </w:r>
            <w:proofErr w:type="spellStart"/>
            <w:r w:rsidRPr="000042D6">
              <w:rPr>
                <w:rFonts w:ascii="Times New Roman" w:eastAsia="Calibri" w:hAnsi="Times New Roman" w:cs="Times New Roman"/>
                <w:sz w:val="24"/>
                <w:szCs w:val="24"/>
                <w:lang w:val="uk-UA"/>
              </w:rPr>
              <w:t>ЦНАПів</w:t>
            </w:r>
            <w:proofErr w:type="spellEnd"/>
            <w:r w:rsidRPr="000042D6">
              <w:rPr>
                <w:rFonts w:ascii="Times New Roman" w:eastAsia="Calibri" w:hAnsi="Times New Roman" w:cs="Times New Roman"/>
                <w:sz w:val="24"/>
                <w:szCs w:val="24"/>
                <w:lang w:val="uk-UA"/>
              </w:rPr>
              <w:t xml:space="preserve"> зросла у 27,7 разів: з 103 у 2014 році до 280 у 2018 році.</w:t>
            </w:r>
          </w:p>
        </w:tc>
        <w:tc>
          <w:tcPr>
            <w:tcW w:w="2626" w:type="pct"/>
          </w:tcPr>
          <w:p w:rsidR="007D0107" w:rsidRPr="000042D6" w:rsidRDefault="007D0107" w:rsidP="007D0107">
            <w:pPr>
              <w:spacing w:after="0" w:line="240" w:lineRule="auto"/>
              <w:contextualSpacing/>
              <w:jc w:val="both"/>
              <w:rPr>
                <w:rFonts w:ascii="Times New Roman" w:eastAsia="SimSun" w:hAnsi="Times New Roman" w:cs="Times New Roman"/>
                <w:b/>
                <w:sz w:val="24"/>
                <w:szCs w:val="24"/>
                <w:lang w:val="uk-UA"/>
              </w:rPr>
            </w:pPr>
            <w:r w:rsidRPr="000042D6">
              <w:rPr>
                <w:rFonts w:ascii="Times New Roman" w:eastAsia="SimSun" w:hAnsi="Times New Roman" w:cs="Times New Roman"/>
                <w:b/>
                <w:sz w:val="24"/>
                <w:szCs w:val="24"/>
                <w:lang w:val="uk-UA"/>
              </w:rPr>
              <w:t xml:space="preserve">Обмеженість матеріально-технічних можливостей для надання більшості публічних послуг в електронному вигляді. </w:t>
            </w:r>
          </w:p>
          <w:p w:rsidR="007D0107" w:rsidRPr="000042D6" w:rsidRDefault="007D0107" w:rsidP="007D0107">
            <w:pPr>
              <w:spacing w:after="0" w:line="240" w:lineRule="auto"/>
              <w:contextualSpacing/>
              <w:jc w:val="both"/>
              <w:rPr>
                <w:rFonts w:ascii="Times New Roman" w:eastAsia="SimSun" w:hAnsi="Times New Roman" w:cs="Times New Roman"/>
                <w:sz w:val="24"/>
                <w:szCs w:val="24"/>
                <w:lang w:val="uk-UA"/>
              </w:rPr>
            </w:pPr>
            <w:r w:rsidRPr="000042D6">
              <w:rPr>
                <w:rFonts w:ascii="Times New Roman" w:eastAsia="SimSun" w:hAnsi="Times New Roman" w:cs="Times New Roman"/>
                <w:sz w:val="24"/>
                <w:szCs w:val="24"/>
                <w:lang w:val="uk-UA"/>
              </w:rPr>
              <w:t>Відсутній портал електронних сервісів Київської області.</w:t>
            </w:r>
          </w:p>
          <w:p w:rsidR="007D0107" w:rsidRPr="000042D6" w:rsidRDefault="007D0107" w:rsidP="007D0107">
            <w:pPr>
              <w:spacing w:after="0" w:line="240" w:lineRule="auto"/>
              <w:contextualSpacing/>
              <w:jc w:val="both"/>
              <w:rPr>
                <w:rFonts w:ascii="Times New Roman" w:eastAsia="Times New Roman" w:hAnsi="Times New Roman" w:cs="Times New Roman"/>
                <w:color w:val="538135"/>
                <w:sz w:val="24"/>
                <w:szCs w:val="24"/>
                <w:lang w:val="uk-UA" w:eastAsia="ru-RU"/>
              </w:rPr>
            </w:pPr>
          </w:p>
        </w:tc>
      </w:tr>
      <w:tr w:rsidR="007D0107" w:rsidRPr="000042D6" w:rsidTr="005507B1">
        <w:tc>
          <w:tcPr>
            <w:tcW w:w="2374" w:type="pct"/>
          </w:tcPr>
          <w:p w:rsidR="007D0107" w:rsidRPr="000042D6" w:rsidRDefault="007D0107" w:rsidP="007D0107">
            <w:pPr>
              <w:spacing w:after="0" w:line="240" w:lineRule="auto"/>
              <w:contextualSpacing/>
              <w:jc w:val="both"/>
              <w:rPr>
                <w:rFonts w:ascii="Times New Roman" w:eastAsia="SimSun" w:hAnsi="Times New Roman" w:cs="Times New Roman"/>
                <w:b/>
                <w:sz w:val="24"/>
                <w:szCs w:val="24"/>
                <w:lang w:val="uk-UA"/>
              </w:rPr>
            </w:pPr>
          </w:p>
        </w:tc>
        <w:tc>
          <w:tcPr>
            <w:tcW w:w="2626" w:type="pct"/>
          </w:tcPr>
          <w:p w:rsidR="007D0107" w:rsidRPr="000042D6" w:rsidRDefault="007D0107" w:rsidP="007D0107">
            <w:pPr>
              <w:spacing w:after="0" w:line="240" w:lineRule="auto"/>
              <w:jc w:val="both"/>
              <w:rPr>
                <w:rFonts w:ascii="Times New Roman" w:eastAsia="Calibri" w:hAnsi="Times New Roman" w:cs="Times New Roman"/>
                <w:b/>
                <w:sz w:val="24"/>
                <w:szCs w:val="24"/>
                <w:lang w:val="uk-UA"/>
              </w:rPr>
            </w:pPr>
            <w:r w:rsidRPr="000042D6">
              <w:rPr>
                <w:rFonts w:ascii="Times New Roman" w:eastAsia="Calibri" w:hAnsi="Times New Roman" w:cs="Times New Roman"/>
                <w:b/>
                <w:sz w:val="24"/>
                <w:szCs w:val="24"/>
                <w:lang w:val="uk-UA"/>
              </w:rPr>
              <w:t>Незадовільний стан поводження з твердими побутовими відходами. Наявність полігонів ТПВ на території області.</w:t>
            </w:r>
          </w:p>
          <w:p w:rsidR="007D0107" w:rsidRPr="000042D6" w:rsidRDefault="007D0107" w:rsidP="007D0107">
            <w:pPr>
              <w:spacing w:after="0" w:line="240" w:lineRule="auto"/>
              <w:jc w:val="both"/>
              <w:rPr>
                <w:rFonts w:ascii="Times New Roman" w:eastAsia="Times New Roman" w:hAnsi="Times New Roman" w:cs="Times New Roman"/>
                <w:sz w:val="24"/>
                <w:szCs w:val="24"/>
                <w:lang w:val="uk-UA" w:eastAsia="ru-RU"/>
              </w:rPr>
            </w:pPr>
            <w:r w:rsidRPr="000042D6">
              <w:rPr>
                <w:rFonts w:ascii="Times New Roman" w:eastAsia="Times New Roman" w:hAnsi="Times New Roman" w:cs="Times New Roman"/>
                <w:sz w:val="24"/>
                <w:szCs w:val="24"/>
                <w:lang w:val="uk-UA" w:eastAsia="ru-RU"/>
              </w:rPr>
              <w:t>На території області відсутні заводи з переробки ТПВ. З 37 полігонів ТПВ (</w:t>
            </w:r>
            <w:r w:rsidRPr="000042D6">
              <w:rPr>
                <w:rFonts w:ascii="Times New Roman" w:eastAsia="Calibri" w:hAnsi="Times New Roman" w:cs="Times New Roman"/>
                <w:bCs/>
                <w:sz w:val="24"/>
                <w:szCs w:val="24"/>
                <w:lang w:val="uk-UA"/>
              </w:rPr>
              <w:t>займають площу близько 268,1 га) 12 (32,4%) є перевантаженими, а 36 одиниць (97,3%) не відповідають нормам екологічної безпеки, як правило внаслідок недостатнього рівня контролю або відсутності належної системи поводження з побутовими відходами.</w:t>
            </w:r>
          </w:p>
          <w:p w:rsidR="007D0107" w:rsidRPr="000042D6" w:rsidRDefault="007D0107" w:rsidP="007D0107">
            <w:pPr>
              <w:spacing w:after="0" w:line="240" w:lineRule="auto"/>
              <w:jc w:val="both"/>
              <w:rPr>
                <w:rFonts w:ascii="Times New Roman" w:eastAsia="Calibri" w:hAnsi="Times New Roman" w:cs="Times New Roman"/>
                <w:bCs/>
                <w:sz w:val="24"/>
                <w:szCs w:val="24"/>
                <w:lang w:val="uk-UA"/>
              </w:rPr>
            </w:pPr>
            <w:r w:rsidRPr="000042D6">
              <w:rPr>
                <w:rFonts w:ascii="Times New Roman" w:eastAsia="Calibri" w:hAnsi="Times New Roman" w:cs="Times New Roman"/>
                <w:bCs/>
                <w:sz w:val="24"/>
                <w:szCs w:val="24"/>
                <w:lang w:val="uk-UA"/>
              </w:rPr>
              <w:t>Частка відходів, видалених у спеціально відведені місця чи об'єкти або спалених (без отримання енергії) у загальному обсязі утворених відходів у 2017 році, склала 89,7% (23 місце по Україні).</w:t>
            </w:r>
          </w:p>
          <w:p w:rsidR="007D0107" w:rsidRPr="000042D6" w:rsidRDefault="007D0107" w:rsidP="007D0107">
            <w:pPr>
              <w:spacing w:after="0" w:line="240" w:lineRule="auto"/>
              <w:contextualSpacing/>
              <w:jc w:val="both"/>
              <w:rPr>
                <w:rFonts w:ascii="Times New Roman" w:eastAsia="SimSun" w:hAnsi="Times New Roman" w:cs="Times New Roman"/>
                <w:b/>
                <w:spacing w:val="-4"/>
                <w:sz w:val="24"/>
                <w:szCs w:val="24"/>
                <w:lang w:val="uk-UA"/>
              </w:rPr>
            </w:pPr>
            <w:r w:rsidRPr="000042D6">
              <w:rPr>
                <w:rFonts w:ascii="Times New Roman" w:eastAsia="Calibri" w:hAnsi="Times New Roman" w:cs="Times New Roman"/>
                <w:spacing w:val="-6"/>
                <w:sz w:val="24"/>
                <w:szCs w:val="24"/>
                <w:lang w:val="uk-UA"/>
              </w:rPr>
              <w:t>У зв’язку з обмеженими фінансовими можливостями місцевих бюджетів та спеціалізованих комунальних підприємств щодо придбання спеціальних контейнерів для роздільного збору твердих побутових відходів та спеціалізованої комунальної техніки для перевезення відсортованих відходів станом на 01.01.2019 роздільним збором твердих побутових відходів охоплено лише 41 населений пункт або 3,5% від їх загальної кількості (9 місце по Україні)</w:t>
            </w:r>
            <w:r w:rsidRPr="000042D6">
              <w:rPr>
                <w:rFonts w:ascii="Times New Roman" w:eastAsia="Calibri" w:hAnsi="Times New Roman" w:cs="Times New Roman"/>
                <w:spacing w:val="-4"/>
                <w:sz w:val="24"/>
                <w:szCs w:val="24"/>
                <w:lang w:val="uk-UA"/>
              </w:rPr>
              <w:t>.</w:t>
            </w:r>
          </w:p>
        </w:tc>
      </w:tr>
    </w:tbl>
    <w:p w:rsidR="007D0107" w:rsidRPr="007D0107" w:rsidRDefault="007D0107" w:rsidP="000042D6">
      <w:pPr>
        <w:spacing w:after="0" w:line="240" w:lineRule="auto"/>
        <w:rPr>
          <w:rFonts w:ascii="Times New Roman" w:eastAsia="Times New Roman" w:hAnsi="Times New Roman" w:cs="Times New Roman"/>
          <w:color w:val="538135"/>
          <w:sz w:val="24"/>
          <w:szCs w:val="24"/>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5232"/>
      </w:tblGrid>
      <w:tr w:rsidR="007D0107" w:rsidRPr="00305075" w:rsidTr="000042D6">
        <w:trPr>
          <w:trHeight w:val="435"/>
        </w:trPr>
        <w:tc>
          <w:tcPr>
            <w:tcW w:w="2374" w:type="pct"/>
            <w:shd w:val="clear" w:color="auto" w:fill="D9D9D9" w:themeFill="background1" w:themeFillShade="D9"/>
            <w:vAlign w:val="center"/>
          </w:tcPr>
          <w:p w:rsidR="007D0107" w:rsidRPr="000042D6" w:rsidRDefault="007D0107" w:rsidP="000042D6">
            <w:pPr>
              <w:spacing w:after="0" w:line="240" w:lineRule="auto"/>
              <w:ind w:left="360"/>
              <w:jc w:val="center"/>
              <w:rPr>
                <w:rFonts w:ascii="Times New Roman" w:eastAsia="Times New Roman" w:hAnsi="Times New Roman"/>
                <w:b/>
                <w:sz w:val="24"/>
                <w:szCs w:val="24"/>
                <w:lang w:val="uk-UA" w:eastAsia="ru-RU"/>
              </w:rPr>
            </w:pPr>
            <w:r w:rsidRPr="000042D6">
              <w:rPr>
                <w:rFonts w:ascii="Times New Roman" w:eastAsia="Times New Roman" w:hAnsi="Times New Roman"/>
                <w:b/>
                <w:sz w:val="24"/>
                <w:szCs w:val="24"/>
                <w:lang w:val="uk-UA" w:eastAsia="ru-RU"/>
              </w:rPr>
              <w:t>Можливості</w:t>
            </w:r>
          </w:p>
        </w:tc>
        <w:tc>
          <w:tcPr>
            <w:tcW w:w="2626" w:type="pct"/>
            <w:shd w:val="clear" w:color="auto" w:fill="D9D9D9" w:themeFill="background1" w:themeFillShade="D9"/>
            <w:vAlign w:val="center"/>
          </w:tcPr>
          <w:p w:rsidR="007D0107" w:rsidRPr="000042D6" w:rsidRDefault="007D0107" w:rsidP="000042D6">
            <w:pPr>
              <w:spacing w:after="0" w:line="240" w:lineRule="auto"/>
              <w:ind w:left="327" w:hanging="327"/>
              <w:jc w:val="center"/>
              <w:rPr>
                <w:rFonts w:ascii="Times New Roman" w:eastAsia="Times New Roman" w:hAnsi="Times New Roman"/>
                <w:b/>
                <w:sz w:val="24"/>
                <w:szCs w:val="24"/>
                <w:lang w:val="uk-UA" w:eastAsia="ru-RU"/>
              </w:rPr>
            </w:pPr>
            <w:r w:rsidRPr="000042D6">
              <w:rPr>
                <w:rFonts w:ascii="Times New Roman" w:eastAsia="Times New Roman" w:hAnsi="Times New Roman"/>
                <w:b/>
                <w:sz w:val="24"/>
                <w:szCs w:val="24"/>
                <w:lang w:val="uk-UA" w:eastAsia="ru-RU"/>
              </w:rPr>
              <w:t>Загрози</w:t>
            </w:r>
          </w:p>
        </w:tc>
      </w:tr>
      <w:tr w:rsidR="007D0107" w:rsidRPr="000042D6" w:rsidTr="005507B1">
        <w:trPr>
          <w:trHeight w:val="877"/>
        </w:trPr>
        <w:tc>
          <w:tcPr>
            <w:tcW w:w="2374" w:type="pct"/>
          </w:tcPr>
          <w:p w:rsidR="007D0107" w:rsidRPr="000042D6" w:rsidRDefault="007D0107" w:rsidP="000042D6">
            <w:pPr>
              <w:spacing w:after="0" w:line="240" w:lineRule="auto"/>
              <w:rPr>
                <w:rFonts w:ascii="Times New Roman" w:hAnsi="Times New Roman"/>
                <w:bCs/>
                <w:sz w:val="24"/>
                <w:szCs w:val="24"/>
                <w:lang w:val="uk-UA" w:eastAsia="ru-RU"/>
              </w:rPr>
            </w:pPr>
            <w:r w:rsidRPr="000042D6">
              <w:rPr>
                <w:rFonts w:ascii="Times New Roman" w:hAnsi="Times New Roman"/>
                <w:bCs/>
                <w:sz w:val="24"/>
                <w:szCs w:val="24"/>
                <w:lang w:val="uk-UA" w:eastAsia="ru-RU"/>
              </w:rPr>
              <w:t>Завершення процесу децентралізації влади, проведення адміністративно-територіальної реформи</w:t>
            </w:r>
          </w:p>
        </w:tc>
        <w:tc>
          <w:tcPr>
            <w:tcW w:w="2626" w:type="pct"/>
          </w:tcPr>
          <w:p w:rsidR="007D0107" w:rsidRPr="000042D6" w:rsidRDefault="007D0107" w:rsidP="000042D6">
            <w:pPr>
              <w:spacing w:after="0" w:line="240" w:lineRule="auto"/>
              <w:rPr>
                <w:rFonts w:ascii="Times New Roman" w:hAnsi="Times New Roman"/>
                <w:bCs/>
                <w:sz w:val="24"/>
                <w:szCs w:val="24"/>
                <w:lang w:val="uk-UA" w:eastAsia="ru-RU"/>
              </w:rPr>
            </w:pPr>
            <w:r w:rsidRPr="000042D6">
              <w:rPr>
                <w:rFonts w:ascii="Times New Roman" w:hAnsi="Times New Roman"/>
                <w:bCs/>
                <w:sz w:val="24"/>
                <w:szCs w:val="24"/>
                <w:lang w:val="uk-UA" w:eastAsia="ru-RU"/>
              </w:rPr>
              <w:t>Затягування процесу мирного врегулювання ситуації на Донбасі</w:t>
            </w:r>
          </w:p>
        </w:tc>
      </w:tr>
      <w:tr w:rsidR="007D0107" w:rsidRPr="000042D6" w:rsidTr="005507B1">
        <w:trPr>
          <w:trHeight w:val="1248"/>
        </w:trPr>
        <w:tc>
          <w:tcPr>
            <w:tcW w:w="2374" w:type="pct"/>
          </w:tcPr>
          <w:p w:rsidR="007D0107" w:rsidRPr="000042D6" w:rsidRDefault="007D0107" w:rsidP="000042D6">
            <w:pPr>
              <w:spacing w:after="0" w:line="240" w:lineRule="auto"/>
              <w:rPr>
                <w:rFonts w:ascii="Times New Roman" w:hAnsi="Times New Roman"/>
                <w:bCs/>
                <w:sz w:val="24"/>
                <w:szCs w:val="24"/>
                <w:lang w:val="uk-UA" w:eastAsia="ru-RU"/>
              </w:rPr>
            </w:pPr>
            <w:r w:rsidRPr="000042D6">
              <w:rPr>
                <w:rFonts w:ascii="Times New Roman" w:hAnsi="Times New Roman"/>
                <w:bCs/>
                <w:sz w:val="24"/>
                <w:szCs w:val="24"/>
                <w:lang w:val="uk-UA" w:eastAsia="ru-RU"/>
              </w:rPr>
              <w:t>Активізація державної підтримки щодо використання прикладних наукових досліджень та впровадження інновацій в усі сектори економіки</w:t>
            </w:r>
          </w:p>
        </w:tc>
        <w:tc>
          <w:tcPr>
            <w:tcW w:w="2626" w:type="pct"/>
          </w:tcPr>
          <w:p w:rsidR="007D0107" w:rsidRPr="000042D6" w:rsidRDefault="007D0107" w:rsidP="000042D6">
            <w:pPr>
              <w:spacing w:after="0" w:line="240" w:lineRule="auto"/>
              <w:rPr>
                <w:rFonts w:ascii="Times New Roman" w:hAnsi="Times New Roman"/>
                <w:bCs/>
                <w:sz w:val="24"/>
                <w:szCs w:val="24"/>
                <w:lang w:val="uk-UA" w:eastAsia="ru-RU"/>
              </w:rPr>
            </w:pPr>
            <w:r w:rsidRPr="000042D6">
              <w:rPr>
                <w:rFonts w:ascii="Times New Roman" w:hAnsi="Times New Roman"/>
                <w:bCs/>
                <w:sz w:val="24"/>
                <w:szCs w:val="24"/>
                <w:lang w:val="uk-UA" w:eastAsia="ru-RU"/>
              </w:rPr>
              <w:t xml:space="preserve">Концентрація сільськогосподарських земель в </w:t>
            </w:r>
            <w:proofErr w:type="spellStart"/>
            <w:r w:rsidRPr="000042D6">
              <w:rPr>
                <w:rFonts w:ascii="Times New Roman" w:hAnsi="Times New Roman"/>
                <w:bCs/>
                <w:sz w:val="24"/>
                <w:szCs w:val="24"/>
                <w:lang w:val="uk-UA" w:eastAsia="ru-RU"/>
              </w:rPr>
              <w:t>агрохолдингах</w:t>
            </w:r>
            <w:proofErr w:type="spellEnd"/>
          </w:p>
        </w:tc>
      </w:tr>
      <w:tr w:rsidR="007D0107" w:rsidRPr="000042D6" w:rsidTr="005507B1">
        <w:trPr>
          <w:trHeight w:val="681"/>
        </w:trPr>
        <w:tc>
          <w:tcPr>
            <w:tcW w:w="2374" w:type="pct"/>
          </w:tcPr>
          <w:p w:rsidR="007D0107" w:rsidRPr="000042D6" w:rsidRDefault="007D0107" w:rsidP="000042D6">
            <w:pPr>
              <w:spacing w:after="0" w:line="240" w:lineRule="auto"/>
              <w:rPr>
                <w:rFonts w:ascii="Times New Roman" w:hAnsi="Times New Roman"/>
                <w:bCs/>
                <w:sz w:val="24"/>
                <w:szCs w:val="24"/>
                <w:lang w:val="uk-UA" w:eastAsia="ru-RU"/>
              </w:rPr>
            </w:pPr>
            <w:r w:rsidRPr="000042D6">
              <w:rPr>
                <w:rFonts w:ascii="Times New Roman" w:hAnsi="Times New Roman"/>
                <w:bCs/>
                <w:sz w:val="24"/>
                <w:szCs w:val="24"/>
                <w:lang w:val="uk-UA" w:eastAsia="ru-RU"/>
              </w:rPr>
              <w:t>Зростання експорту товарів на європейські ринки</w:t>
            </w:r>
          </w:p>
        </w:tc>
        <w:tc>
          <w:tcPr>
            <w:tcW w:w="2626" w:type="pct"/>
          </w:tcPr>
          <w:p w:rsidR="007D0107" w:rsidRPr="000042D6" w:rsidRDefault="007D0107" w:rsidP="000042D6">
            <w:pPr>
              <w:spacing w:after="0" w:line="240" w:lineRule="auto"/>
              <w:rPr>
                <w:rFonts w:ascii="Times New Roman" w:hAnsi="Times New Roman"/>
                <w:bCs/>
                <w:sz w:val="24"/>
                <w:szCs w:val="24"/>
                <w:lang w:val="uk-UA" w:eastAsia="ru-RU"/>
              </w:rPr>
            </w:pPr>
            <w:r w:rsidRPr="000042D6">
              <w:rPr>
                <w:rFonts w:ascii="Times New Roman" w:hAnsi="Times New Roman"/>
                <w:bCs/>
                <w:sz w:val="24"/>
                <w:szCs w:val="24"/>
                <w:lang w:val="uk-UA" w:eastAsia="ru-RU"/>
              </w:rPr>
              <w:t>Неконтрольована експлуатація запасів підземних вод</w:t>
            </w:r>
          </w:p>
        </w:tc>
      </w:tr>
      <w:tr w:rsidR="007D0107" w:rsidRPr="000042D6" w:rsidTr="005507B1">
        <w:tc>
          <w:tcPr>
            <w:tcW w:w="2374" w:type="pct"/>
          </w:tcPr>
          <w:p w:rsidR="007D0107" w:rsidRPr="000042D6" w:rsidRDefault="007D0107" w:rsidP="000042D6">
            <w:pPr>
              <w:spacing w:after="0" w:line="240" w:lineRule="auto"/>
              <w:rPr>
                <w:rFonts w:ascii="Times New Roman" w:hAnsi="Times New Roman"/>
                <w:bCs/>
                <w:sz w:val="24"/>
                <w:szCs w:val="24"/>
                <w:lang w:val="uk-UA" w:eastAsia="ru-RU"/>
              </w:rPr>
            </w:pPr>
            <w:r w:rsidRPr="000042D6">
              <w:rPr>
                <w:rFonts w:ascii="Times New Roman" w:hAnsi="Times New Roman"/>
                <w:bCs/>
                <w:sz w:val="24"/>
                <w:szCs w:val="24"/>
                <w:lang w:val="uk-UA" w:eastAsia="ru-RU"/>
              </w:rPr>
              <w:t xml:space="preserve">Підвищення попиту на якісні продукти харчування та органічну продукцію </w:t>
            </w:r>
          </w:p>
        </w:tc>
        <w:tc>
          <w:tcPr>
            <w:tcW w:w="2626" w:type="pct"/>
          </w:tcPr>
          <w:p w:rsidR="007D0107" w:rsidRPr="000042D6" w:rsidRDefault="007D0107" w:rsidP="000042D6">
            <w:pPr>
              <w:spacing w:after="0" w:line="240" w:lineRule="auto"/>
              <w:rPr>
                <w:rFonts w:ascii="Times New Roman" w:hAnsi="Times New Roman"/>
                <w:bCs/>
                <w:sz w:val="24"/>
                <w:szCs w:val="24"/>
                <w:lang w:val="uk-UA" w:eastAsia="ru-RU"/>
              </w:rPr>
            </w:pPr>
            <w:r w:rsidRPr="000042D6">
              <w:rPr>
                <w:rFonts w:ascii="Times New Roman" w:hAnsi="Times New Roman"/>
                <w:bCs/>
                <w:sz w:val="24"/>
                <w:szCs w:val="24"/>
                <w:lang w:val="uk-UA" w:eastAsia="ru-RU"/>
              </w:rPr>
              <w:t>Зростання інтенсивності руху на автомобільних дорогах</w:t>
            </w:r>
          </w:p>
        </w:tc>
      </w:tr>
      <w:tr w:rsidR="007D0107" w:rsidRPr="000042D6" w:rsidTr="005507B1">
        <w:tc>
          <w:tcPr>
            <w:tcW w:w="2374" w:type="pct"/>
          </w:tcPr>
          <w:p w:rsidR="007D0107" w:rsidRPr="000042D6" w:rsidRDefault="007D0107" w:rsidP="000042D6">
            <w:pPr>
              <w:spacing w:after="0" w:line="240" w:lineRule="auto"/>
              <w:rPr>
                <w:rFonts w:ascii="Times New Roman" w:hAnsi="Times New Roman"/>
                <w:bCs/>
                <w:sz w:val="24"/>
                <w:szCs w:val="24"/>
                <w:lang w:val="uk-UA" w:eastAsia="ru-RU"/>
              </w:rPr>
            </w:pPr>
            <w:r w:rsidRPr="000042D6">
              <w:rPr>
                <w:rFonts w:ascii="Times New Roman" w:hAnsi="Times New Roman"/>
                <w:bCs/>
                <w:sz w:val="24"/>
                <w:szCs w:val="24"/>
                <w:lang w:val="uk-UA" w:eastAsia="ru-RU"/>
              </w:rPr>
              <w:t>Розширення та надання державної підтримки представникам малого та середнього бізнесу, у тому числі через відшкодування відсотків за користування банківськими кредитними ресурсами</w:t>
            </w:r>
          </w:p>
        </w:tc>
        <w:tc>
          <w:tcPr>
            <w:tcW w:w="2626" w:type="pct"/>
          </w:tcPr>
          <w:p w:rsidR="007D0107" w:rsidRPr="000042D6" w:rsidRDefault="007D0107" w:rsidP="000042D6">
            <w:pPr>
              <w:spacing w:after="0" w:line="240" w:lineRule="auto"/>
              <w:rPr>
                <w:rFonts w:ascii="Times New Roman" w:hAnsi="Times New Roman"/>
                <w:bCs/>
                <w:sz w:val="24"/>
                <w:szCs w:val="24"/>
                <w:lang w:val="uk-UA" w:eastAsia="ru-RU"/>
              </w:rPr>
            </w:pPr>
            <w:r w:rsidRPr="000042D6">
              <w:rPr>
                <w:rFonts w:ascii="Times New Roman" w:hAnsi="Times New Roman"/>
                <w:bCs/>
                <w:sz w:val="24"/>
                <w:szCs w:val="24"/>
                <w:lang w:val="uk-UA" w:eastAsia="ru-RU"/>
              </w:rPr>
              <w:t>Високі процентні ставки за користування банківськими кредитами для суб’єктів малого і середнього бізнесу</w:t>
            </w:r>
          </w:p>
        </w:tc>
      </w:tr>
      <w:tr w:rsidR="007D0107" w:rsidRPr="000042D6" w:rsidTr="005507B1">
        <w:tc>
          <w:tcPr>
            <w:tcW w:w="2374" w:type="pct"/>
          </w:tcPr>
          <w:p w:rsidR="007D0107" w:rsidRPr="000042D6" w:rsidRDefault="007D0107" w:rsidP="000042D6">
            <w:pPr>
              <w:spacing w:after="0" w:line="240" w:lineRule="auto"/>
              <w:rPr>
                <w:rFonts w:ascii="Times New Roman" w:hAnsi="Times New Roman"/>
                <w:bCs/>
                <w:sz w:val="24"/>
                <w:szCs w:val="24"/>
                <w:lang w:val="uk-UA" w:eastAsia="ru-RU"/>
              </w:rPr>
            </w:pPr>
            <w:r w:rsidRPr="000042D6">
              <w:rPr>
                <w:rFonts w:ascii="Times New Roman" w:hAnsi="Times New Roman"/>
                <w:bCs/>
                <w:sz w:val="24"/>
                <w:szCs w:val="24"/>
                <w:lang w:val="uk-UA" w:eastAsia="ru-RU"/>
              </w:rPr>
              <w:t>Розвиток внутрішнього туристичного ринку</w:t>
            </w:r>
          </w:p>
        </w:tc>
        <w:tc>
          <w:tcPr>
            <w:tcW w:w="2626" w:type="pct"/>
          </w:tcPr>
          <w:p w:rsidR="007D0107" w:rsidRPr="000042D6" w:rsidRDefault="007D0107" w:rsidP="000042D6">
            <w:pPr>
              <w:spacing w:after="0" w:line="240" w:lineRule="auto"/>
              <w:rPr>
                <w:rFonts w:ascii="Times New Roman" w:hAnsi="Times New Roman"/>
                <w:bCs/>
                <w:sz w:val="24"/>
                <w:szCs w:val="24"/>
                <w:lang w:val="uk-UA" w:eastAsia="ru-RU"/>
              </w:rPr>
            </w:pPr>
            <w:r w:rsidRPr="000042D6">
              <w:rPr>
                <w:rFonts w:ascii="Times New Roman" w:hAnsi="Times New Roman"/>
                <w:bCs/>
                <w:sz w:val="24"/>
                <w:szCs w:val="24"/>
                <w:lang w:val="uk-UA" w:eastAsia="ru-RU"/>
              </w:rPr>
              <w:t>Зростання попиту на  кваліфіковані кадри, насамперед робочих професій, у сусідніх країнах</w:t>
            </w:r>
          </w:p>
        </w:tc>
      </w:tr>
      <w:tr w:rsidR="007D0107" w:rsidRPr="000042D6" w:rsidTr="005507B1">
        <w:tc>
          <w:tcPr>
            <w:tcW w:w="2374" w:type="pct"/>
          </w:tcPr>
          <w:p w:rsidR="007D0107" w:rsidRPr="000042D6" w:rsidRDefault="007D0107" w:rsidP="000042D6">
            <w:pPr>
              <w:spacing w:after="0" w:line="240" w:lineRule="auto"/>
              <w:rPr>
                <w:rFonts w:ascii="Times New Roman" w:hAnsi="Times New Roman"/>
                <w:bCs/>
                <w:sz w:val="24"/>
                <w:szCs w:val="24"/>
                <w:lang w:val="uk-UA" w:eastAsia="ru-RU"/>
              </w:rPr>
            </w:pPr>
            <w:r w:rsidRPr="000042D6">
              <w:rPr>
                <w:rFonts w:ascii="Times New Roman" w:eastAsia="Times New Roman" w:hAnsi="Times New Roman"/>
                <w:bCs/>
                <w:sz w:val="24"/>
                <w:szCs w:val="24"/>
                <w:lang w:val="uk-UA" w:eastAsia="ru-RU"/>
              </w:rPr>
              <w:lastRenderedPageBreak/>
              <w:t>Включення територій зони відчуження в с/г діяльність</w:t>
            </w:r>
          </w:p>
        </w:tc>
        <w:tc>
          <w:tcPr>
            <w:tcW w:w="2626" w:type="pct"/>
          </w:tcPr>
          <w:p w:rsidR="007D0107" w:rsidRPr="000042D6" w:rsidRDefault="007D0107" w:rsidP="000042D6">
            <w:pPr>
              <w:spacing w:after="0" w:line="240" w:lineRule="auto"/>
              <w:rPr>
                <w:rFonts w:ascii="Times New Roman" w:hAnsi="Times New Roman"/>
                <w:bCs/>
                <w:sz w:val="24"/>
                <w:szCs w:val="24"/>
                <w:lang w:val="uk-UA" w:eastAsia="ru-RU"/>
              </w:rPr>
            </w:pPr>
            <w:r w:rsidRPr="000042D6">
              <w:rPr>
                <w:rFonts w:ascii="Times New Roman" w:hAnsi="Times New Roman"/>
                <w:bCs/>
                <w:sz w:val="24"/>
                <w:szCs w:val="24"/>
                <w:lang w:val="uk-UA" w:eastAsia="ru-RU"/>
              </w:rPr>
              <w:t>Можливість виникнення нової світової економічної кризи</w:t>
            </w:r>
          </w:p>
        </w:tc>
      </w:tr>
      <w:tr w:rsidR="007D0107" w:rsidRPr="000042D6" w:rsidTr="005507B1">
        <w:tc>
          <w:tcPr>
            <w:tcW w:w="2374" w:type="pct"/>
          </w:tcPr>
          <w:p w:rsidR="007D0107" w:rsidRPr="000042D6" w:rsidRDefault="007D0107" w:rsidP="000042D6">
            <w:pPr>
              <w:spacing w:after="0" w:line="240" w:lineRule="auto"/>
              <w:rPr>
                <w:rFonts w:ascii="Times New Roman" w:eastAsia="Times New Roman" w:hAnsi="Times New Roman"/>
                <w:bCs/>
                <w:sz w:val="24"/>
                <w:szCs w:val="24"/>
                <w:lang w:val="uk-UA" w:eastAsia="ru-RU"/>
              </w:rPr>
            </w:pPr>
            <w:r w:rsidRPr="000042D6">
              <w:rPr>
                <w:rFonts w:ascii="Times New Roman" w:eastAsia="Times New Roman" w:hAnsi="Times New Roman"/>
                <w:bCs/>
                <w:sz w:val="24"/>
                <w:szCs w:val="24"/>
                <w:lang w:val="uk-UA" w:eastAsia="ru-RU"/>
              </w:rPr>
              <w:t>Доступність багатьох програм міжнародної технічної допомоги</w:t>
            </w:r>
          </w:p>
        </w:tc>
        <w:tc>
          <w:tcPr>
            <w:tcW w:w="2626" w:type="pct"/>
          </w:tcPr>
          <w:p w:rsidR="007D0107" w:rsidRPr="000042D6" w:rsidRDefault="007D0107" w:rsidP="000042D6">
            <w:pPr>
              <w:spacing w:after="0" w:line="240" w:lineRule="auto"/>
              <w:rPr>
                <w:rFonts w:ascii="Times New Roman" w:hAnsi="Times New Roman"/>
                <w:bCs/>
                <w:sz w:val="24"/>
                <w:szCs w:val="24"/>
                <w:lang w:val="uk-UA" w:eastAsia="ru-RU"/>
              </w:rPr>
            </w:pPr>
            <w:r w:rsidRPr="000042D6">
              <w:rPr>
                <w:rFonts w:ascii="Times New Roman" w:hAnsi="Times New Roman"/>
                <w:bCs/>
                <w:sz w:val="24"/>
                <w:szCs w:val="24"/>
                <w:lang w:val="uk-UA" w:eastAsia="ru-RU"/>
              </w:rPr>
              <w:t>Торговельні обмеження щодо експорту українських товарів на ринки країн ЄС</w:t>
            </w:r>
          </w:p>
        </w:tc>
      </w:tr>
      <w:tr w:rsidR="007D0107" w:rsidRPr="000042D6" w:rsidTr="005507B1">
        <w:tc>
          <w:tcPr>
            <w:tcW w:w="2374" w:type="pct"/>
          </w:tcPr>
          <w:p w:rsidR="007D0107" w:rsidRPr="000042D6" w:rsidRDefault="007D0107" w:rsidP="000042D6">
            <w:pPr>
              <w:spacing w:after="0" w:line="240" w:lineRule="auto"/>
              <w:rPr>
                <w:rFonts w:ascii="Times New Roman" w:eastAsia="Times New Roman" w:hAnsi="Times New Roman"/>
                <w:bCs/>
                <w:sz w:val="24"/>
                <w:szCs w:val="24"/>
                <w:lang w:val="uk-UA" w:eastAsia="ru-RU"/>
              </w:rPr>
            </w:pPr>
            <w:r w:rsidRPr="000042D6">
              <w:rPr>
                <w:rFonts w:ascii="Times New Roman" w:eastAsia="Times New Roman" w:hAnsi="Times New Roman"/>
                <w:bCs/>
                <w:sz w:val="24"/>
                <w:szCs w:val="24"/>
                <w:lang w:val="uk-UA" w:eastAsia="ru-RU"/>
              </w:rPr>
              <w:t>Прийняття нормативно-правових актів, спрямованих на поліпшення інвестиційного та бізнес-клімату.</w:t>
            </w:r>
          </w:p>
        </w:tc>
        <w:tc>
          <w:tcPr>
            <w:tcW w:w="2626" w:type="pct"/>
          </w:tcPr>
          <w:p w:rsidR="007D0107" w:rsidRPr="000042D6" w:rsidRDefault="007D0107" w:rsidP="000042D6">
            <w:pPr>
              <w:spacing w:after="0" w:line="240" w:lineRule="auto"/>
              <w:rPr>
                <w:rFonts w:ascii="Times New Roman" w:hAnsi="Times New Roman"/>
                <w:bCs/>
                <w:sz w:val="24"/>
                <w:szCs w:val="24"/>
                <w:lang w:val="uk-UA" w:eastAsia="ru-RU"/>
              </w:rPr>
            </w:pPr>
            <w:r w:rsidRPr="000042D6">
              <w:rPr>
                <w:rFonts w:ascii="Times New Roman" w:hAnsi="Times New Roman"/>
                <w:bCs/>
                <w:sz w:val="24"/>
                <w:szCs w:val="24"/>
                <w:lang w:val="uk-UA" w:eastAsia="ru-RU"/>
              </w:rPr>
              <w:t xml:space="preserve">Зростання масштабів маятникової міграції між областю та </w:t>
            </w:r>
            <w:proofErr w:type="spellStart"/>
            <w:r w:rsidRPr="000042D6">
              <w:rPr>
                <w:rFonts w:ascii="Times New Roman" w:hAnsi="Times New Roman"/>
                <w:bCs/>
                <w:sz w:val="24"/>
                <w:szCs w:val="24"/>
                <w:lang w:val="uk-UA" w:eastAsia="ru-RU"/>
              </w:rPr>
              <w:t>м.Києвом</w:t>
            </w:r>
            <w:proofErr w:type="spellEnd"/>
          </w:p>
        </w:tc>
      </w:tr>
      <w:tr w:rsidR="007D0107" w:rsidRPr="000042D6" w:rsidTr="005507B1">
        <w:tc>
          <w:tcPr>
            <w:tcW w:w="2374" w:type="pct"/>
          </w:tcPr>
          <w:p w:rsidR="007D0107" w:rsidRPr="000042D6" w:rsidRDefault="007D0107" w:rsidP="000042D6">
            <w:pPr>
              <w:spacing w:after="0" w:line="240" w:lineRule="auto"/>
              <w:rPr>
                <w:rFonts w:ascii="Times New Roman" w:eastAsia="Times New Roman" w:hAnsi="Times New Roman"/>
                <w:bCs/>
                <w:sz w:val="24"/>
                <w:szCs w:val="24"/>
                <w:lang w:val="uk-UA" w:eastAsia="ru-RU"/>
              </w:rPr>
            </w:pPr>
            <w:r w:rsidRPr="000042D6">
              <w:rPr>
                <w:rFonts w:ascii="Times New Roman" w:eastAsia="Times New Roman" w:hAnsi="Times New Roman"/>
                <w:bCs/>
                <w:sz w:val="24"/>
                <w:szCs w:val="24"/>
                <w:lang w:val="uk-UA" w:eastAsia="ru-RU"/>
              </w:rPr>
              <w:t xml:space="preserve">Поглиблення економічних </w:t>
            </w:r>
            <w:proofErr w:type="spellStart"/>
            <w:r w:rsidRPr="000042D6">
              <w:rPr>
                <w:rFonts w:ascii="Times New Roman" w:eastAsia="Times New Roman" w:hAnsi="Times New Roman"/>
                <w:bCs/>
                <w:sz w:val="24"/>
                <w:szCs w:val="24"/>
                <w:lang w:val="uk-UA" w:eastAsia="ru-RU"/>
              </w:rPr>
              <w:t>зв'язків</w:t>
            </w:r>
            <w:proofErr w:type="spellEnd"/>
            <w:r w:rsidRPr="000042D6">
              <w:rPr>
                <w:rFonts w:ascii="Times New Roman" w:eastAsia="Times New Roman" w:hAnsi="Times New Roman"/>
                <w:bCs/>
                <w:sz w:val="24"/>
                <w:szCs w:val="24"/>
                <w:lang w:val="uk-UA" w:eastAsia="ru-RU"/>
              </w:rPr>
              <w:t xml:space="preserve"> з країнами ЄС</w:t>
            </w:r>
          </w:p>
        </w:tc>
        <w:tc>
          <w:tcPr>
            <w:tcW w:w="2626" w:type="pct"/>
          </w:tcPr>
          <w:p w:rsidR="007D0107" w:rsidRPr="000042D6" w:rsidRDefault="007D0107" w:rsidP="000042D6">
            <w:pPr>
              <w:spacing w:after="0" w:line="240" w:lineRule="auto"/>
              <w:rPr>
                <w:rFonts w:ascii="Times New Roman" w:hAnsi="Times New Roman"/>
                <w:bCs/>
                <w:sz w:val="24"/>
                <w:szCs w:val="24"/>
                <w:lang w:val="uk-UA" w:eastAsia="ru-RU"/>
              </w:rPr>
            </w:pPr>
            <w:r w:rsidRPr="000042D6">
              <w:rPr>
                <w:rFonts w:ascii="Times New Roman" w:hAnsi="Times New Roman"/>
                <w:bCs/>
                <w:sz w:val="24"/>
                <w:szCs w:val="24"/>
                <w:lang w:val="uk-UA" w:eastAsia="ru-RU"/>
              </w:rPr>
              <w:t>Погіршення конкурентоздатності вітчизняної продукції через нарощування обсягів імпорту аналогічної продукції</w:t>
            </w:r>
          </w:p>
        </w:tc>
      </w:tr>
      <w:tr w:rsidR="007D0107" w:rsidRPr="000042D6" w:rsidTr="005507B1">
        <w:tc>
          <w:tcPr>
            <w:tcW w:w="2374" w:type="pct"/>
          </w:tcPr>
          <w:p w:rsidR="007D0107" w:rsidRPr="000042D6" w:rsidRDefault="007D0107" w:rsidP="000042D6">
            <w:pPr>
              <w:spacing w:after="0" w:line="240" w:lineRule="auto"/>
              <w:rPr>
                <w:rFonts w:ascii="Times New Roman" w:hAnsi="Times New Roman"/>
                <w:bCs/>
                <w:sz w:val="24"/>
                <w:szCs w:val="24"/>
                <w:lang w:val="uk-UA" w:eastAsia="ru-RU"/>
              </w:rPr>
            </w:pPr>
            <w:r w:rsidRPr="000042D6">
              <w:rPr>
                <w:rFonts w:ascii="Times New Roman" w:hAnsi="Times New Roman"/>
                <w:bCs/>
                <w:sz w:val="24"/>
                <w:szCs w:val="24"/>
                <w:lang w:val="uk-UA" w:eastAsia="ru-RU"/>
              </w:rPr>
              <w:t>Спрощення процедури стандартизації виробництва і продукції</w:t>
            </w:r>
          </w:p>
        </w:tc>
        <w:tc>
          <w:tcPr>
            <w:tcW w:w="2626" w:type="pct"/>
          </w:tcPr>
          <w:p w:rsidR="007D0107" w:rsidRPr="000042D6" w:rsidRDefault="007D0107" w:rsidP="000042D6">
            <w:pPr>
              <w:spacing w:after="0" w:line="240" w:lineRule="auto"/>
              <w:rPr>
                <w:rFonts w:ascii="Times New Roman" w:hAnsi="Times New Roman"/>
                <w:bCs/>
                <w:sz w:val="24"/>
                <w:szCs w:val="24"/>
                <w:lang w:val="uk-UA" w:eastAsia="ru-RU"/>
              </w:rPr>
            </w:pPr>
            <w:r w:rsidRPr="000042D6">
              <w:rPr>
                <w:rFonts w:ascii="Times New Roman" w:hAnsi="Times New Roman"/>
                <w:bCs/>
                <w:sz w:val="24"/>
                <w:szCs w:val="24"/>
                <w:lang w:val="uk-UA" w:eastAsia="ru-RU"/>
              </w:rPr>
              <w:t>Зниження рівня довіри до влади, зокрема до органів місцевого самоврядування</w:t>
            </w:r>
          </w:p>
        </w:tc>
      </w:tr>
      <w:tr w:rsidR="007D0107" w:rsidRPr="00305075" w:rsidTr="005507B1">
        <w:tc>
          <w:tcPr>
            <w:tcW w:w="2374" w:type="pct"/>
          </w:tcPr>
          <w:p w:rsidR="007D0107" w:rsidRPr="000042D6" w:rsidRDefault="007D0107" w:rsidP="000042D6">
            <w:pPr>
              <w:spacing w:after="0" w:line="240" w:lineRule="auto"/>
              <w:rPr>
                <w:rFonts w:ascii="Times New Roman" w:hAnsi="Times New Roman"/>
                <w:bCs/>
                <w:sz w:val="24"/>
                <w:szCs w:val="24"/>
                <w:lang w:val="uk-UA" w:eastAsia="ru-RU"/>
              </w:rPr>
            </w:pPr>
            <w:r w:rsidRPr="000042D6">
              <w:rPr>
                <w:rFonts w:ascii="Times New Roman" w:hAnsi="Times New Roman"/>
                <w:bCs/>
                <w:sz w:val="24"/>
                <w:szCs w:val="24"/>
                <w:lang w:val="uk-UA" w:eastAsia="ru-RU"/>
              </w:rPr>
              <w:t>Імплементація європейських правових стандартів у правову систему України</w:t>
            </w:r>
          </w:p>
        </w:tc>
        <w:tc>
          <w:tcPr>
            <w:tcW w:w="2626" w:type="pct"/>
          </w:tcPr>
          <w:p w:rsidR="007D0107" w:rsidRPr="000042D6" w:rsidRDefault="007D0107" w:rsidP="000042D6">
            <w:pPr>
              <w:spacing w:after="0" w:line="240" w:lineRule="auto"/>
              <w:rPr>
                <w:rFonts w:ascii="Times New Roman" w:hAnsi="Times New Roman"/>
                <w:bCs/>
                <w:sz w:val="24"/>
                <w:szCs w:val="24"/>
                <w:lang w:val="uk-UA" w:eastAsia="ru-RU"/>
              </w:rPr>
            </w:pPr>
            <w:r w:rsidRPr="000042D6">
              <w:rPr>
                <w:rFonts w:ascii="Times New Roman" w:eastAsia="Times New Roman" w:hAnsi="Times New Roman"/>
                <w:bCs/>
                <w:sz w:val="24"/>
                <w:szCs w:val="24"/>
                <w:lang w:val="uk-UA" w:eastAsia="ru-RU"/>
              </w:rPr>
              <w:t>Збереження корупції у владі</w:t>
            </w:r>
          </w:p>
        </w:tc>
      </w:tr>
    </w:tbl>
    <w:p w:rsidR="00C72599" w:rsidRDefault="00C72599" w:rsidP="000042D6">
      <w:pPr>
        <w:spacing w:after="0" w:line="240" w:lineRule="auto"/>
        <w:jc w:val="both"/>
        <w:rPr>
          <w:rFonts w:ascii="Times New Roman" w:hAnsi="Times New Roman" w:cs="Times New Roman"/>
          <w:sz w:val="28"/>
          <w:szCs w:val="28"/>
          <w:lang w:val="uk-UA"/>
        </w:rPr>
      </w:pPr>
    </w:p>
    <w:p w:rsidR="006A46CF" w:rsidRDefault="006A46CF" w:rsidP="00CC696E">
      <w:pPr>
        <w:spacing w:after="0" w:line="360" w:lineRule="auto"/>
        <w:jc w:val="both"/>
        <w:rPr>
          <w:rFonts w:ascii="Times New Roman" w:hAnsi="Times New Roman" w:cs="Times New Roman"/>
          <w:sz w:val="28"/>
          <w:szCs w:val="28"/>
          <w:lang w:val="uk-UA"/>
        </w:rPr>
      </w:pPr>
    </w:p>
    <w:p w:rsidR="006A46CF" w:rsidRPr="006A46CF" w:rsidRDefault="006A46CF" w:rsidP="006A46CF">
      <w:pPr>
        <w:spacing w:after="0" w:line="360" w:lineRule="auto"/>
        <w:jc w:val="center"/>
        <w:rPr>
          <w:rFonts w:ascii="Times New Roman" w:hAnsi="Times New Roman" w:cs="Times New Roman"/>
          <w:b/>
          <w:bCs/>
          <w:sz w:val="28"/>
          <w:szCs w:val="28"/>
          <w:lang w:val="uk-UA"/>
        </w:rPr>
      </w:pPr>
      <w:r w:rsidRPr="006A46CF">
        <w:rPr>
          <w:rFonts w:ascii="Times New Roman" w:hAnsi="Times New Roman" w:cs="Times New Roman"/>
          <w:b/>
          <w:bCs/>
          <w:sz w:val="28"/>
          <w:szCs w:val="28"/>
          <w:lang w:val="uk-UA"/>
        </w:rPr>
        <w:t>Перелік пріоритетних галузей економіки (на засадах смарт-спеціалізації) для Київської області до 2027 р.</w:t>
      </w:r>
    </w:p>
    <w:p w:rsidR="006A46CF" w:rsidRDefault="006A46CF" w:rsidP="00CC696E">
      <w:pPr>
        <w:spacing w:after="0" w:line="360" w:lineRule="auto"/>
        <w:jc w:val="both"/>
        <w:rPr>
          <w:rFonts w:ascii="Times New Roman" w:hAnsi="Times New Roman" w:cs="Times New Roman"/>
          <w:sz w:val="28"/>
          <w:szCs w:val="28"/>
          <w:lang w:val="uk-UA"/>
        </w:rPr>
      </w:pPr>
    </w:p>
    <w:p w:rsidR="006A46CF" w:rsidRDefault="006A46CF" w:rsidP="006A46CF">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Виробництво інноваційних харчових продуктів з вдосконаленими споживними якостями (функціональна їжа) (КВЕД 01, 10.1, 10.5, 10.7, 10.9, 28.3 частково, 72.11 та 72.19)</w:t>
      </w:r>
    </w:p>
    <w:p w:rsidR="006A46CF" w:rsidRDefault="006A46CF" w:rsidP="006A46CF">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Розроблення енергоефективних рішень на основі альтернативних джерел енергії (25.3, 35, 28.2, 72.1)</w:t>
      </w:r>
    </w:p>
    <w:p w:rsidR="006A46CF" w:rsidRDefault="006A46CF" w:rsidP="006A46CF">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Інноваційна продукція для будівництва, дизайну та побуту (17.2, 23.1, 23.6, 25.1, 22.2, 20.4, 20.5, 25.7, 31)</w:t>
      </w:r>
    </w:p>
    <w:p w:rsidR="006A46CF" w:rsidRPr="006A46CF" w:rsidRDefault="006A46CF" w:rsidP="006A46CF">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Біоактивні речовини та фармацевтика для здоров’я людини (10, 21.2)</w:t>
      </w:r>
    </w:p>
    <w:p w:rsidR="006A46CF" w:rsidRPr="00DD3ADD" w:rsidRDefault="006A46CF" w:rsidP="00CC696E">
      <w:pPr>
        <w:spacing w:after="0" w:line="360" w:lineRule="auto"/>
        <w:jc w:val="both"/>
        <w:rPr>
          <w:rFonts w:ascii="Times New Roman" w:hAnsi="Times New Roman" w:cs="Times New Roman"/>
          <w:sz w:val="28"/>
          <w:szCs w:val="28"/>
          <w:lang w:val="uk-UA"/>
        </w:rPr>
      </w:pPr>
    </w:p>
    <w:sectPr w:rsidR="006A46CF" w:rsidRPr="00DD3ADD" w:rsidSect="000042D6">
      <w:pgSz w:w="12240" w:h="15840"/>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D7746"/>
    <w:multiLevelType w:val="hybridMultilevel"/>
    <w:tmpl w:val="7E8AD8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96E"/>
    <w:rsid w:val="000042D6"/>
    <w:rsid w:val="006A46CF"/>
    <w:rsid w:val="006E73DE"/>
    <w:rsid w:val="007D0107"/>
    <w:rsid w:val="00AE73FC"/>
    <w:rsid w:val="00B93B8C"/>
    <w:rsid w:val="00C72599"/>
    <w:rsid w:val="00CC696E"/>
    <w:rsid w:val="00DD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C1C0"/>
  <w15:chartTrackingRefBased/>
  <w15:docId w15:val="{814212A0-8C0C-40CF-8713-EF0B8382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6CF"/>
    <w:pPr>
      <w:ind w:left="720"/>
      <w:contextualSpacing/>
    </w:pPr>
  </w:style>
  <w:style w:type="paragraph" w:styleId="a4">
    <w:name w:val="Balloon Text"/>
    <w:basedOn w:val="a"/>
    <w:link w:val="a5"/>
    <w:uiPriority w:val="99"/>
    <w:semiHidden/>
    <w:unhideWhenUsed/>
    <w:rsid w:val="000042D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042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5282</Words>
  <Characters>30112</Characters>
  <Application>Microsoft Office Word</Application>
  <DocSecurity>0</DocSecurity>
  <Lines>250</Lines>
  <Paragraphs>70</Paragraphs>
  <ScaleCrop>false</ScaleCrop>
  <Company/>
  <LinksUpToDate>false</LinksUpToDate>
  <CharactersWithSpaces>35324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2020-01-11T10:44:00Z</cp:lastPrinted>
  <dcterms:created xsi:type="dcterms:W3CDTF">2020-01-11T10:09:00Z</dcterms:created>
  <dcterms:modified xsi:type="dcterms:W3CDTF">2020-01-11T10:46:00Z</dcterms:modified>
</cp:coreProperties>
</file>